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37DFE" w14:textId="77777777" w:rsidR="00835BCF" w:rsidRPr="00C8198D" w:rsidRDefault="00347A84" w:rsidP="00347A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3"/>
          <w:szCs w:val="23"/>
        </w:rPr>
      </w:pPr>
      <w:r w:rsidRPr="00DC0063">
        <w:rPr>
          <w:noProof/>
        </w:rPr>
        <w:drawing>
          <wp:inline distT="0" distB="0" distL="0" distR="0" wp14:anchorId="21D6DB02" wp14:editId="4A9CA335">
            <wp:extent cx="2519045" cy="56959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198D">
        <w:rPr>
          <w:rFonts w:ascii="Times New Roman" w:hAnsi="Times New Roman" w:cs="Times New Roman"/>
          <w:b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sz w:val="23"/>
          <w:szCs w:val="23"/>
        </w:rPr>
        <w:t xml:space="preserve">                                  </w:t>
      </w:r>
      <w:r w:rsidR="00835BCF" w:rsidRPr="00C8198D">
        <w:rPr>
          <w:rFonts w:ascii="Times New Roman" w:hAnsi="Times New Roman" w:cs="Times New Roman"/>
          <w:b/>
          <w:sz w:val="23"/>
          <w:szCs w:val="23"/>
        </w:rPr>
        <w:t>«Утверждено»:</w:t>
      </w:r>
    </w:p>
    <w:p w14:paraId="4D656698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left="5670" w:firstLine="426"/>
        <w:rPr>
          <w:rFonts w:ascii="Times New Roman" w:hAnsi="Times New Roman" w:cs="Times New Roman"/>
          <w:b/>
          <w:sz w:val="23"/>
          <w:szCs w:val="23"/>
        </w:rPr>
      </w:pPr>
    </w:p>
    <w:p w14:paraId="461DAF95" w14:textId="77777777" w:rsidR="00342195" w:rsidRDefault="00342195" w:rsidP="00835BCF">
      <w:pPr>
        <w:autoSpaceDE w:val="0"/>
        <w:autoSpaceDN w:val="0"/>
        <w:adjustRightInd w:val="0"/>
        <w:spacing w:after="0" w:line="240" w:lineRule="auto"/>
        <w:ind w:left="5670" w:firstLine="426"/>
        <w:rPr>
          <w:rFonts w:ascii="Times New Roman" w:hAnsi="Times New Roman" w:cs="Times New Roman"/>
          <w:sz w:val="23"/>
          <w:szCs w:val="23"/>
        </w:rPr>
      </w:pPr>
    </w:p>
    <w:p w14:paraId="7BE5C336" w14:textId="77777777" w:rsidR="00835BCF" w:rsidRPr="003D72BA" w:rsidRDefault="00347A84" w:rsidP="00347A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                        </w:t>
      </w:r>
      <w:r w:rsidR="007447AE" w:rsidRPr="003D72BA">
        <w:rPr>
          <w:rFonts w:ascii="Times New Roman" w:hAnsi="Times New Roman" w:cs="Times New Roman"/>
          <w:b/>
          <w:bCs/>
          <w:sz w:val="23"/>
          <w:szCs w:val="23"/>
        </w:rPr>
        <w:t>Представитель по доверенности</w:t>
      </w:r>
    </w:p>
    <w:p w14:paraId="387EF7E3" w14:textId="77777777" w:rsidR="00835BCF" w:rsidRPr="003D72BA" w:rsidRDefault="00347A84" w:rsidP="00347A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3D72BA">
        <w:rPr>
          <w:rFonts w:ascii="Times New Roman" w:hAnsi="Times New Roman" w:cs="Times New Roman"/>
          <w:b/>
          <w:bCs/>
          <w:sz w:val="23"/>
          <w:szCs w:val="23"/>
        </w:rPr>
        <w:t xml:space="preserve">                                                                                                        </w:t>
      </w:r>
      <w:r w:rsidR="00835BCF" w:rsidRPr="003D72BA">
        <w:rPr>
          <w:rFonts w:ascii="Times New Roman" w:hAnsi="Times New Roman" w:cs="Times New Roman"/>
          <w:b/>
          <w:bCs/>
          <w:sz w:val="23"/>
          <w:szCs w:val="23"/>
        </w:rPr>
        <w:t>АО «ОТП Банк»</w:t>
      </w:r>
    </w:p>
    <w:p w14:paraId="79F8904F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sz w:val="23"/>
          <w:szCs w:val="23"/>
        </w:rPr>
      </w:pPr>
    </w:p>
    <w:p w14:paraId="076734F0" w14:textId="77777777" w:rsidR="003D72BA" w:rsidRPr="00C8198D" w:rsidRDefault="00347A84" w:rsidP="003D72BA">
      <w:pPr>
        <w:tabs>
          <w:tab w:val="left" w:pos="5977"/>
          <w:tab w:val="right" w:pos="10063"/>
        </w:tabs>
        <w:autoSpaceDE w:val="0"/>
        <w:autoSpaceDN w:val="0"/>
        <w:adjustRightInd w:val="0"/>
        <w:spacing w:after="0" w:line="480" w:lineRule="auto"/>
        <w:ind w:firstLine="28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ab/>
      </w:r>
      <w:proofErr w:type="spellStart"/>
      <w:r w:rsidR="003D72BA">
        <w:rPr>
          <w:rFonts w:ascii="Times New Roman" w:hAnsi="Times New Roman" w:cs="Times New Roman"/>
          <w:sz w:val="23"/>
          <w:szCs w:val="23"/>
        </w:rPr>
        <w:t>Марквашева</w:t>
      </w:r>
      <w:proofErr w:type="spellEnd"/>
      <w:r w:rsidR="003D72BA">
        <w:rPr>
          <w:rFonts w:ascii="Times New Roman" w:hAnsi="Times New Roman" w:cs="Times New Roman"/>
          <w:sz w:val="23"/>
          <w:szCs w:val="23"/>
        </w:rPr>
        <w:t xml:space="preserve"> С.В. </w:t>
      </w:r>
    </w:p>
    <w:p w14:paraId="1D669CE7" w14:textId="0B9B144F" w:rsidR="003D72BA" w:rsidRPr="00C8198D" w:rsidRDefault="003D72BA" w:rsidP="003D72BA">
      <w:pPr>
        <w:autoSpaceDE w:val="0"/>
        <w:autoSpaceDN w:val="0"/>
        <w:adjustRightInd w:val="0"/>
        <w:spacing w:after="0" w:line="480" w:lineRule="auto"/>
        <w:ind w:left="595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«</w:t>
      </w:r>
      <w:r w:rsidR="007B4EF8">
        <w:rPr>
          <w:rFonts w:ascii="Times New Roman" w:hAnsi="Times New Roman" w:cs="Times New Roman"/>
          <w:sz w:val="23"/>
          <w:szCs w:val="23"/>
        </w:rPr>
        <w:t>1</w:t>
      </w:r>
      <w:r w:rsidR="004A4627">
        <w:rPr>
          <w:rFonts w:ascii="Times New Roman" w:hAnsi="Times New Roman" w:cs="Times New Roman"/>
          <w:sz w:val="23"/>
          <w:szCs w:val="23"/>
        </w:rPr>
        <w:t>3</w:t>
      </w:r>
      <w:r>
        <w:rPr>
          <w:rFonts w:ascii="Times New Roman" w:hAnsi="Times New Roman" w:cs="Times New Roman"/>
          <w:sz w:val="23"/>
          <w:szCs w:val="23"/>
        </w:rPr>
        <w:t xml:space="preserve">» </w:t>
      </w:r>
      <w:r w:rsidR="007B4EF8">
        <w:rPr>
          <w:rFonts w:ascii="Times New Roman" w:hAnsi="Times New Roman" w:cs="Times New Roman"/>
          <w:sz w:val="23"/>
          <w:szCs w:val="23"/>
        </w:rPr>
        <w:t>ноября</w:t>
      </w:r>
      <w:r>
        <w:rPr>
          <w:rFonts w:ascii="Times New Roman" w:hAnsi="Times New Roman" w:cs="Times New Roman"/>
          <w:sz w:val="23"/>
          <w:szCs w:val="23"/>
        </w:rPr>
        <w:t xml:space="preserve"> 2025</w:t>
      </w:r>
      <w:r w:rsidRPr="00C8198D">
        <w:rPr>
          <w:rFonts w:ascii="Times New Roman" w:hAnsi="Times New Roman" w:cs="Times New Roman"/>
          <w:sz w:val="23"/>
          <w:szCs w:val="23"/>
        </w:rPr>
        <w:t xml:space="preserve"> г.</w:t>
      </w:r>
    </w:p>
    <w:p w14:paraId="049E08DD" w14:textId="77777777" w:rsidR="003D72BA" w:rsidRPr="00C8198D" w:rsidRDefault="003D72BA" w:rsidP="003D72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14:paraId="3DC6A994" w14:textId="77777777" w:rsidR="003D72BA" w:rsidRPr="00C8198D" w:rsidRDefault="003D72BA" w:rsidP="003D72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                                                                                                         </w:t>
      </w:r>
      <w:r w:rsidRPr="00C8198D">
        <w:rPr>
          <w:rFonts w:ascii="Times New Roman" w:hAnsi="Times New Roman" w:cs="Times New Roman"/>
          <w:b/>
          <w:sz w:val="23"/>
          <w:szCs w:val="23"/>
        </w:rPr>
        <w:t>«Утверждено»:</w:t>
      </w:r>
    </w:p>
    <w:p w14:paraId="09645B73" w14:textId="77777777" w:rsidR="003D72BA" w:rsidRPr="00C8198D" w:rsidRDefault="003D72BA" w:rsidP="003D72BA">
      <w:pPr>
        <w:autoSpaceDE w:val="0"/>
        <w:autoSpaceDN w:val="0"/>
        <w:adjustRightInd w:val="0"/>
        <w:spacing w:after="0" w:line="240" w:lineRule="auto"/>
        <w:ind w:left="5670" w:firstLine="426"/>
        <w:rPr>
          <w:rFonts w:ascii="Times New Roman" w:hAnsi="Times New Roman" w:cs="Times New Roman"/>
          <w:b/>
          <w:sz w:val="23"/>
          <w:szCs w:val="23"/>
        </w:rPr>
      </w:pPr>
    </w:p>
    <w:p w14:paraId="6A150598" w14:textId="77777777" w:rsidR="003D72BA" w:rsidRDefault="003D72BA" w:rsidP="003D72BA">
      <w:pPr>
        <w:autoSpaceDE w:val="0"/>
        <w:autoSpaceDN w:val="0"/>
        <w:adjustRightInd w:val="0"/>
        <w:spacing w:after="0" w:line="240" w:lineRule="auto"/>
        <w:ind w:left="5670" w:firstLine="426"/>
        <w:rPr>
          <w:rFonts w:ascii="Times New Roman" w:hAnsi="Times New Roman" w:cs="Times New Roman"/>
          <w:sz w:val="23"/>
          <w:szCs w:val="23"/>
        </w:rPr>
      </w:pPr>
    </w:p>
    <w:p w14:paraId="4384889C" w14:textId="77777777" w:rsidR="003D72BA" w:rsidRPr="003D72BA" w:rsidRDefault="003D72BA" w:rsidP="003D72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                        </w:t>
      </w:r>
      <w:r w:rsidRPr="003D72BA">
        <w:rPr>
          <w:rFonts w:ascii="Times New Roman" w:hAnsi="Times New Roman" w:cs="Times New Roman"/>
          <w:b/>
          <w:bCs/>
          <w:sz w:val="23"/>
          <w:szCs w:val="23"/>
        </w:rPr>
        <w:t xml:space="preserve">Финансовый управляющий должника   </w:t>
      </w:r>
    </w:p>
    <w:p w14:paraId="37F67AED" w14:textId="5E0A9180" w:rsidR="003D72BA" w:rsidRPr="00C8198D" w:rsidRDefault="003D72BA" w:rsidP="003D72BA">
      <w:pPr>
        <w:tabs>
          <w:tab w:val="left" w:pos="612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ab/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Хежев</w:t>
      </w:r>
      <w:r w:rsid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ой</w:t>
      </w:r>
      <w:proofErr w:type="spellEnd"/>
      <w:r w:rsidR="004A4627" w:rsidRP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 xml:space="preserve"> Лен</w:t>
      </w:r>
      <w:r w:rsid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ы</w:t>
      </w:r>
      <w:r w:rsidR="004A4627" w:rsidRP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 xml:space="preserve">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Хабиловн</w:t>
      </w:r>
      <w:r w:rsid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ы</w:t>
      </w:r>
      <w:proofErr w:type="spellEnd"/>
      <w:r>
        <w:rPr>
          <w:rFonts w:ascii="Times New Roman" w:hAnsi="Times New Roman" w:cs="Times New Roman"/>
          <w:sz w:val="23"/>
          <w:szCs w:val="23"/>
        </w:rPr>
        <w:tab/>
      </w:r>
      <w:r w:rsidRPr="00C8198D">
        <w:rPr>
          <w:rFonts w:ascii="Times New Roman" w:hAnsi="Times New Roman" w:cs="Times New Roman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D9F4A34" wp14:editId="72EE7B7D">
                <wp:simplePos x="0" y="0"/>
                <wp:positionH relativeFrom="column">
                  <wp:posOffset>3808095</wp:posOffset>
                </wp:positionH>
                <wp:positionV relativeFrom="paragraph">
                  <wp:posOffset>151765</wp:posOffset>
                </wp:positionV>
                <wp:extent cx="1785620" cy="0"/>
                <wp:effectExtent l="0" t="0" r="0" b="0"/>
                <wp:wrapSquare wrapText="bothSides"/>
                <wp:docPr id="1327442585" name="Прямая со стрелкой 1327442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856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E5B4C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327442585" o:spid="_x0000_s1026" type="#_x0000_t32" style="position:absolute;margin-left:299.85pt;margin-top:11.95pt;width:140.6pt;height:0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">
                <w10:wrap type="square"/>
              </v:shape>
            </w:pict>
          </mc:Fallback>
        </mc:AlternateContent>
      </w:r>
      <w:r w:rsidR="007B4EF8" w:rsidRPr="007B4EF8">
        <w:t xml:space="preserve"> </w:t>
      </w:r>
      <w:r w:rsidR="007B4EF8">
        <w:t xml:space="preserve">        </w:t>
      </w:r>
    </w:p>
    <w:p w14:paraId="4B8CE596" w14:textId="07EB51BD" w:rsidR="003D72BA" w:rsidRDefault="007B4EF8" w:rsidP="003D72BA">
      <w:pPr>
        <w:autoSpaceDE w:val="0"/>
        <w:autoSpaceDN w:val="0"/>
        <w:adjustRightInd w:val="0"/>
        <w:spacing w:after="0" w:line="480" w:lineRule="auto"/>
        <w:ind w:left="595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noProof/>
          <w:sz w:val="23"/>
          <w:szCs w:val="23"/>
        </w:rPr>
        <w:t xml:space="preserve"> </w:t>
      </w:r>
      <w:r w:rsidR="004A4627" w:rsidRPr="004A4627">
        <w:rPr>
          <w:rFonts w:ascii="Times New Roman" w:hAnsi="Times New Roman" w:cs="Times New Roman"/>
          <w:noProof/>
          <w:sz w:val="23"/>
          <w:szCs w:val="23"/>
        </w:rPr>
        <w:t>Малухов Зураб Мухарбекович</w:t>
      </w:r>
    </w:p>
    <w:p w14:paraId="2F88E69F" w14:textId="0E3C231E" w:rsidR="007B4EF8" w:rsidRPr="00C8198D" w:rsidRDefault="007B4EF8" w:rsidP="007B4EF8">
      <w:pPr>
        <w:autoSpaceDE w:val="0"/>
        <w:autoSpaceDN w:val="0"/>
        <w:adjustRightInd w:val="0"/>
        <w:spacing w:after="0" w:line="480" w:lineRule="auto"/>
        <w:ind w:left="595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«1</w:t>
      </w:r>
      <w:r w:rsidR="004A4627">
        <w:rPr>
          <w:rFonts w:ascii="Times New Roman" w:hAnsi="Times New Roman" w:cs="Times New Roman"/>
          <w:sz w:val="23"/>
          <w:szCs w:val="23"/>
        </w:rPr>
        <w:t>3</w:t>
      </w:r>
      <w:r>
        <w:rPr>
          <w:rFonts w:ascii="Times New Roman" w:hAnsi="Times New Roman" w:cs="Times New Roman"/>
          <w:sz w:val="23"/>
          <w:szCs w:val="23"/>
        </w:rPr>
        <w:t>» ноября 2025</w:t>
      </w:r>
      <w:r w:rsidRPr="00C8198D">
        <w:rPr>
          <w:rFonts w:ascii="Times New Roman" w:hAnsi="Times New Roman" w:cs="Times New Roman"/>
          <w:sz w:val="23"/>
          <w:szCs w:val="23"/>
        </w:rPr>
        <w:t xml:space="preserve"> г.</w:t>
      </w:r>
    </w:p>
    <w:p w14:paraId="2D7BA6EC" w14:textId="182B3BBC" w:rsidR="00835BCF" w:rsidRPr="00C8198D" w:rsidRDefault="00835BCF" w:rsidP="003D72BA">
      <w:pPr>
        <w:tabs>
          <w:tab w:val="left" w:pos="5977"/>
          <w:tab w:val="right" w:pos="10063"/>
        </w:tabs>
        <w:autoSpaceDE w:val="0"/>
        <w:autoSpaceDN w:val="0"/>
        <w:adjustRightInd w:val="0"/>
        <w:spacing w:after="0" w:line="480" w:lineRule="auto"/>
        <w:ind w:firstLine="284"/>
        <w:rPr>
          <w:rFonts w:ascii="Times New Roman" w:hAnsi="Times New Roman" w:cs="Times New Roman"/>
          <w:sz w:val="23"/>
          <w:szCs w:val="23"/>
        </w:rPr>
      </w:pPr>
    </w:p>
    <w:p w14:paraId="7BBF6A72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3"/>
          <w:szCs w:val="23"/>
        </w:rPr>
      </w:pPr>
    </w:p>
    <w:p w14:paraId="796398E3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3"/>
          <w:szCs w:val="23"/>
        </w:rPr>
      </w:pPr>
    </w:p>
    <w:p w14:paraId="7CED37DE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3"/>
          <w:szCs w:val="23"/>
        </w:rPr>
      </w:pPr>
    </w:p>
    <w:p w14:paraId="33854625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3"/>
          <w:szCs w:val="23"/>
        </w:rPr>
      </w:pPr>
    </w:p>
    <w:p w14:paraId="1AE0D515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3"/>
          <w:szCs w:val="23"/>
        </w:rPr>
      </w:pPr>
    </w:p>
    <w:p w14:paraId="3E5B3FBA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3"/>
          <w:szCs w:val="23"/>
        </w:rPr>
      </w:pPr>
    </w:p>
    <w:p w14:paraId="4DA885C8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C8198D">
        <w:rPr>
          <w:rFonts w:ascii="Times New Roman" w:hAnsi="Times New Roman" w:cs="Times New Roman"/>
          <w:b/>
          <w:sz w:val="23"/>
          <w:szCs w:val="23"/>
        </w:rPr>
        <w:t>ПОЛОЖЕНИЕ</w:t>
      </w:r>
    </w:p>
    <w:p w14:paraId="552120DF" w14:textId="77777777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C8198D">
        <w:rPr>
          <w:rFonts w:ascii="Times New Roman" w:hAnsi="Times New Roman" w:cs="Times New Roman"/>
          <w:b/>
          <w:sz w:val="23"/>
          <w:szCs w:val="23"/>
        </w:rPr>
        <w:t>О ПОРЯДКЕ, СРОКАХ И УСЛОВИЯХ РЕАЛИЗАЦИИ ИМУЩЕСТВА</w:t>
      </w:r>
    </w:p>
    <w:p w14:paraId="72F6F555" w14:textId="3344C655" w:rsidR="00835BCF" w:rsidRPr="00BB3A32" w:rsidRDefault="004A4627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ХЕЖЕВОЙ ЛЕНЫ ХАБИЛОВНЫ</w:t>
      </w:r>
      <w:r w:rsidR="00835BCF" w:rsidRPr="00BB3A32">
        <w:rPr>
          <w:rFonts w:ascii="Times New Roman" w:hAnsi="Times New Roman" w:cs="Times New Roman"/>
          <w:b/>
          <w:sz w:val="23"/>
          <w:szCs w:val="23"/>
        </w:rPr>
        <w:t xml:space="preserve">, НАХОДЯЩЕГОСЯ В ЗАЛОГЕ У </w:t>
      </w:r>
    </w:p>
    <w:p w14:paraId="072EB46B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BB3A32">
        <w:rPr>
          <w:rFonts w:ascii="Times New Roman" w:hAnsi="Times New Roman" w:cs="Times New Roman"/>
          <w:b/>
          <w:sz w:val="23"/>
          <w:szCs w:val="23"/>
        </w:rPr>
        <w:t>АО «ОТП БАНК»</w:t>
      </w:r>
    </w:p>
    <w:p w14:paraId="25CC2E23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2512B036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58FEC3A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40A40AA6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7039524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62155A2F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68319D81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5274554C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7587EEC7" w14:textId="77777777" w:rsidR="00835BCF" w:rsidRPr="00BB3A32" w:rsidRDefault="00835BCF" w:rsidP="001240B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7AE0437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08896A7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1AC684F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г. Москва</w:t>
      </w:r>
    </w:p>
    <w:p w14:paraId="4CE8C05E" w14:textId="77777777" w:rsidR="00835BCF" w:rsidRPr="00BB3A32" w:rsidRDefault="007447AE" w:rsidP="00835BC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____</w:t>
      </w:r>
    </w:p>
    <w:p w14:paraId="1828A38D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3"/>
          <w:szCs w:val="23"/>
        </w:rPr>
      </w:pPr>
    </w:p>
    <w:p w14:paraId="6A17240C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3"/>
          <w:szCs w:val="23"/>
        </w:rPr>
      </w:pPr>
    </w:p>
    <w:p w14:paraId="14CED9AC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5E8151E1" w14:textId="77777777" w:rsidR="007447AE" w:rsidRPr="00BB3A32" w:rsidRDefault="007447AE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222F1FFF" w14:textId="77777777" w:rsidR="007447AE" w:rsidRPr="00BB3A32" w:rsidRDefault="007447AE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04EB4BC3" w14:textId="77777777" w:rsidR="007447AE" w:rsidRPr="00BB3A32" w:rsidRDefault="007447AE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5081DE0D" w14:textId="77777777" w:rsidR="007B4EF8" w:rsidRPr="00BB3A32" w:rsidRDefault="007B4EF8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51C62E50" w14:textId="71186905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  <w:r w:rsidRPr="00BB3A32">
        <w:rPr>
          <w:rFonts w:ascii="Times New Roman" w:hAnsi="Times New Roman" w:cs="Times New Roman"/>
          <w:b/>
          <w:sz w:val="23"/>
          <w:szCs w:val="23"/>
        </w:rPr>
        <w:lastRenderedPageBreak/>
        <w:t>1. Общие положения.</w:t>
      </w:r>
      <w:r w:rsidRPr="00BB3A32">
        <w:rPr>
          <w:rFonts w:ascii="Times New Roman" w:hAnsi="Times New Roman" w:cs="Times New Roman"/>
          <w:b/>
          <w:bCs/>
          <w:noProof/>
          <w:sz w:val="23"/>
          <w:szCs w:val="23"/>
        </w:rPr>
        <w:t xml:space="preserve"> </w:t>
      </w:r>
    </w:p>
    <w:p w14:paraId="3AEB8EED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2A5B1278" w14:textId="70D4F5B3" w:rsidR="007B4EF8" w:rsidRPr="00BB3A32" w:rsidRDefault="00835BCF" w:rsidP="007B4EF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1.1. Настоящее Положение о порядке, сроках и условия</w:t>
      </w:r>
      <w:r w:rsidR="00AA3A1D" w:rsidRPr="00BB3A32">
        <w:rPr>
          <w:rFonts w:ascii="Times New Roman" w:hAnsi="Times New Roman" w:cs="Times New Roman"/>
          <w:sz w:val="23"/>
          <w:szCs w:val="23"/>
        </w:rPr>
        <w:t>х реализации имущества гражданина</w:t>
      </w:r>
      <w:r w:rsidRPr="00BB3A32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Хежев</w:t>
      </w:r>
      <w:r w:rsid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ой</w:t>
      </w:r>
      <w:proofErr w:type="spellEnd"/>
      <w:r w:rsidR="004A4627" w:rsidRP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 xml:space="preserve"> Лен</w:t>
      </w:r>
      <w:r w:rsid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ы</w:t>
      </w:r>
      <w:r w:rsidR="004A4627" w:rsidRP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 xml:space="preserve">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Хабиловн</w:t>
      </w:r>
      <w:r w:rsidR="004A4627">
        <w:rPr>
          <w:rFonts w:ascii="Times New Roman" w:hAnsi="Times New Roman" w:cs="Times New Roman"/>
          <w:b/>
          <w:bCs/>
          <w:sz w:val="23"/>
          <w:szCs w:val="23"/>
          <w:u w:val="single"/>
        </w:rPr>
        <w:t>ы</w:t>
      </w:r>
      <w:proofErr w:type="spellEnd"/>
      <w:r w:rsidR="004A4627" w:rsidRPr="00BB3A32">
        <w:rPr>
          <w:rFonts w:ascii="Times New Roman" w:hAnsi="Times New Roman" w:cs="Times New Roman"/>
          <w:sz w:val="23"/>
          <w:szCs w:val="23"/>
        </w:rPr>
        <w:t xml:space="preserve"> </w:t>
      </w:r>
      <w:r w:rsidRPr="00BB3A32">
        <w:rPr>
          <w:rFonts w:ascii="Times New Roman" w:hAnsi="Times New Roman" w:cs="Times New Roman"/>
          <w:sz w:val="23"/>
          <w:szCs w:val="23"/>
        </w:rPr>
        <w:t>разработаны в соответствии с требованиями Федерального закона «О несостоятельности (банкротстве)» от 26.10.2002 №127-ФЗ, ст. 447-449 Гражданского кодекса Российской Федерации, Приказа Минэкономразвития России от 23.07.2015 № 495 "Об утверждении Порядка проведения торгов в электронной форме по продаже имущества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 России от 05.04.2013 №178 и признании утратившими силу некоторых приказов Минэкономразвития России".</w:t>
      </w:r>
    </w:p>
    <w:p w14:paraId="45939DBF" w14:textId="77777777" w:rsidR="004A4627" w:rsidRPr="002001D2" w:rsidRDefault="004A4627" w:rsidP="004A4627">
      <w:pPr>
        <w:pStyle w:val="aa"/>
        <w:ind w:left="-48" w:firstLine="709"/>
        <w:rPr>
          <w:szCs w:val="24"/>
          <w:shd w:val="clear" w:color="auto" w:fill="FFFFFF"/>
        </w:rPr>
      </w:pPr>
      <w:r w:rsidRPr="00F02AE7">
        <w:rPr>
          <w:szCs w:val="24"/>
        </w:rPr>
        <w:t xml:space="preserve">Решением </w:t>
      </w:r>
      <w:r w:rsidRPr="00F02AE7">
        <w:rPr>
          <w:szCs w:val="24"/>
          <w:shd w:val="clear" w:color="auto" w:fill="FFFFFF"/>
        </w:rPr>
        <w:t xml:space="preserve">Арбитражного суда </w:t>
      </w:r>
      <w:r w:rsidRPr="004A7F0F">
        <w:rPr>
          <w:szCs w:val="24"/>
          <w:shd w:val="clear" w:color="auto" w:fill="FFFFFF"/>
        </w:rPr>
        <w:t xml:space="preserve">Кабардино-Балкарской Республики от 07.05.2025 г. по делу № А20-1059/2025 </w:t>
      </w:r>
      <w:proofErr w:type="spellStart"/>
      <w:r w:rsidRPr="004A7F0F">
        <w:rPr>
          <w:szCs w:val="24"/>
          <w:shd w:val="clear" w:color="auto" w:fill="FFFFFF"/>
        </w:rPr>
        <w:t>Хежева</w:t>
      </w:r>
      <w:proofErr w:type="spellEnd"/>
      <w:r w:rsidRPr="004A7F0F">
        <w:rPr>
          <w:szCs w:val="24"/>
          <w:shd w:val="clear" w:color="auto" w:fill="FFFFFF"/>
        </w:rPr>
        <w:t xml:space="preserve"> Лена </w:t>
      </w:r>
      <w:proofErr w:type="spellStart"/>
      <w:r w:rsidRPr="004A7F0F">
        <w:rPr>
          <w:szCs w:val="24"/>
          <w:shd w:val="clear" w:color="auto" w:fill="FFFFFF"/>
        </w:rPr>
        <w:t>Хабиловна</w:t>
      </w:r>
      <w:proofErr w:type="spellEnd"/>
      <w:r w:rsidRPr="004A7F0F">
        <w:rPr>
          <w:szCs w:val="24"/>
          <w:shd w:val="clear" w:color="auto" w:fill="FFFFFF"/>
        </w:rPr>
        <w:t xml:space="preserve"> (дата рождения: 24.08.1974 г., место рождения: с. </w:t>
      </w:r>
      <w:proofErr w:type="spellStart"/>
      <w:r w:rsidRPr="004A7F0F">
        <w:rPr>
          <w:szCs w:val="24"/>
          <w:shd w:val="clear" w:color="auto" w:fill="FFFFFF"/>
        </w:rPr>
        <w:t>Лечинкай</w:t>
      </w:r>
      <w:proofErr w:type="spellEnd"/>
      <w:r w:rsidRPr="004A7F0F">
        <w:rPr>
          <w:szCs w:val="24"/>
          <w:shd w:val="clear" w:color="auto" w:fill="FFFFFF"/>
        </w:rPr>
        <w:t xml:space="preserve"> Чегемского района КБАССР, СНИЛС: 060-608-876 59, ИНН: </w:t>
      </w:r>
      <w:proofErr w:type="gramStart"/>
      <w:r w:rsidRPr="004A7F0F">
        <w:rPr>
          <w:szCs w:val="24"/>
          <w:shd w:val="clear" w:color="auto" w:fill="FFFFFF"/>
        </w:rPr>
        <w:t>071406888707 ,</w:t>
      </w:r>
      <w:proofErr w:type="gramEnd"/>
      <w:r w:rsidRPr="004A7F0F">
        <w:rPr>
          <w:szCs w:val="24"/>
          <w:shd w:val="clear" w:color="auto" w:fill="FFFFFF"/>
        </w:rPr>
        <w:t xml:space="preserve"> адрес регистрации по месту жительства: Кабардино-Балкарская Республика, г. Баксан, с. </w:t>
      </w:r>
      <w:proofErr w:type="spellStart"/>
      <w:r w:rsidRPr="004A7F0F">
        <w:rPr>
          <w:szCs w:val="24"/>
          <w:shd w:val="clear" w:color="auto" w:fill="FFFFFF"/>
        </w:rPr>
        <w:t>Дыгулыбгей</w:t>
      </w:r>
      <w:proofErr w:type="spellEnd"/>
      <w:r w:rsidRPr="004A7F0F">
        <w:rPr>
          <w:szCs w:val="24"/>
          <w:shd w:val="clear" w:color="auto" w:fill="FFFFFF"/>
        </w:rPr>
        <w:t>, ул. 400-летия, д.338</w:t>
      </w:r>
      <w:r w:rsidRPr="00CF0EF1">
        <w:rPr>
          <w:szCs w:val="24"/>
          <w:shd w:val="clear" w:color="auto" w:fill="FFFFFF"/>
        </w:rPr>
        <w:t>)</w:t>
      </w:r>
      <w:r>
        <w:rPr>
          <w:szCs w:val="24"/>
          <w:shd w:val="clear" w:color="auto" w:fill="FFFFFF"/>
        </w:rPr>
        <w:t xml:space="preserve"> (далее – Должник)</w:t>
      </w:r>
      <w:r w:rsidRPr="00F02AE7">
        <w:rPr>
          <w:szCs w:val="24"/>
          <w:shd w:val="clear" w:color="auto" w:fill="FFFFFF"/>
        </w:rPr>
        <w:t xml:space="preserve"> признан банкротом</w:t>
      </w:r>
      <w:r>
        <w:rPr>
          <w:szCs w:val="24"/>
          <w:shd w:val="clear" w:color="auto" w:fill="FFFFFF"/>
        </w:rPr>
        <w:t>,</w:t>
      </w:r>
      <w:r w:rsidRPr="00F02AE7">
        <w:rPr>
          <w:szCs w:val="24"/>
          <w:shd w:val="clear" w:color="auto" w:fill="FFFFFF"/>
        </w:rPr>
        <w:t xml:space="preserve"> в отношении </w:t>
      </w:r>
      <w:r>
        <w:rPr>
          <w:szCs w:val="24"/>
          <w:shd w:val="clear" w:color="auto" w:fill="FFFFFF"/>
        </w:rPr>
        <w:t>Должника</w:t>
      </w:r>
      <w:r w:rsidRPr="00F02AE7">
        <w:rPr>
          <w:szCs w:val="24"/>
          <w:shd w:val="clear" w:color="auto" w:fill="FFFFFF"/>
        </w:rPr>
        <w:t xml:space="preserve"> введена процедура </w:t>
      </w:r>
      <w:r>
        <w:rPr>
          <w:szCs w:val="24"/>
          <w:shd w:val="clear" w:color="auto" w:fill="FFFFFF"/>
        </w:rPr>
        <w:t>реализации имущества гражданина</w:t>
      </w:r>
      <w:r w:rsidRPr="00F02AE7">
        <w:rPr>
          <w:szCs w:val="24"/>
        </w:rPr>
        <w:t>.</w:t>
      </w:r>
    </w:p>
    <w:p w14:paraId="4B177C9B" w14:textId="77777777" w:rsidR="004A4627" w:rsidRPr="004A4627" w:rsidRDefault="004A4627" w:rsidP="004A4627">
      <w:pPr>
        <w:pStyle w:val="aa"/>
        <w:ind w:left="-48" w:firstLine="709"/>
        <w:rPr>
          <w:b/>
          <w:bCs/>
          <w:szCs w:val="24"/>
        </w:rPr>
      </w:pPr>
      <w:r w:rsidRPr="004A4627">
        <w:rPr>
          <w:b/>
          <w:bCs/>
          <w:szCs w:val="24"/>
        </w:rPr>
        <w:t xml:space="preserve">Финансовым управляющим утвержден </w:t>
      </w:r>
      <w:proofErr w:type="spellStart"/>
      <w:r w:rsidRPr="004A4627">
        <w:rPr>
          <w:b/>
          <w:bCs/>
          <w:szCs w:val="24"/>
        </w:rPr>
        <w:t>Малухов</w:t>
      </w:r>
      <w:proofErr w:type="spellEnd"/>
      <w:r w:rsidRPr="004A4627">
        <w:rPr>
          <w:b/>
          <w:bCs/>
          <w:szCs w:val="24"/>
        </w:rPr>
        <w:t xml:space="preserve"> Зураб </w:t>
      </w:r>
      <w:proofErr w:type="spellStart"/>
      <w:r w:rsidRPr="004A4627">
        <w:rPr>
          <w:b/>
          <w:bCs/>
          <w:szCs w:val="24"/>
        </w:rPr>
        <w:t>Мухарбекович</w:t>
      </w:r>
      <w:proofErr w:type="spellEnd"/>
      <w:r w:rsidRPr="004A4627">
        <w:rPr>
          <w:b/>
          <w:bCs/>
          <w:szCs w:val="24"/>
        </w:rPr>
        <w:t xml:space="preserve"> (ИНН 070102997910, адрес для направления корреспонденции: 360019, </w:t>
      </w:r>
      <w:proofErr w:type="spellStart"/>
      <w:r w:rsidRPr="004A4627">
        <w:rPr>
          <w:b/>
          <w:bCs/>
          <w:szCs w:val="24"/>
        </w:rPr>
        <w:t>Респ</w:t>
      </w:r>
      <w:proofErr w:type="spellEnd"/>
      <w:r w:rsidRPr="004A4627">
        <w:rPr>
          <w:b/>
          <w:bCs/>
          <w:szCs w:val="24"/>
        </w:rPr>
        <w:t xml:space="preserve"> Кабардино-Балкарская, г Нальчик, </w:t>
      </w:r>
      <w:proofErr w:type="spellStart"/>
      <w:r w:rsidRPr="004A4627">
        <w:rPr>
          <w:b/>
          <w:bCs/>
          <w:szCs w:val="24"/>
        </w:rPr>
        <w:t>ул</w:t>
      </w:r>
      <w:proofErr w:type="spellEnd"/>
      <w:r w:rsidRPr="004A4627">
        <w:rPr>
          <w:b/>
          <w:bCs/>
          <w:szCs w:val="24"/>
        </w:rPr>
        <w:t xml:space="preserve"> Циолковского, д. 7, оф.411).</w:t>
      </w:r>
    </w:p>
    <w:p w14:paraId="161D94F3" w14:textId="0D767A52" w:rsidR="004A4627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Определением Арбитражного суда</w:t>
      </w:r>
      <w:r w:rsidR="001240B0" w:rsidRPr="00BB3A32">
        <w:t xml:space="preserve"> </w:t>
      </w:r>
      <w:r w:rsidR="004A4627" w:rsidRPr="004A4627">
        <w:rPr>
          <w:rFonts w:ascii="Times New Roman" w:hAnsi="Times New Roman" w:cs="Times New Roman"/>
          <w:sz w:val="23"/>
          <w:szCs w:val="23"/>
        </w:rPr>
        <w:t>Кабардино-Балкарской Республики</w:t>
      </w:r>
      <w:r w:rsidR="004A4627">
        <w:rPr>
          <w:rFonts w:ascii="Times New Roman" w:hAnsi="Times New Roman" w:cs="Times New Roman"/>
          <w:sz w:val="23"/>
          <w:szCs w:val="23"/>
        </w:rPr>
        <w:t xml:space="preserve"> </w:t>
      </w:r>
      <w:r w:rsidR="001240B0" w:rsidRPr="00BB3A32">
        <w:rPr>
          <w:rFonts w:ascii="Times New Roman" w:hAnsi="Times New Roman" w:cs="Times New Roman"/>
          <w:sz w:val="23"/>
          <w:szCs w:val="23"/>
        </w:rPr>
        <w:t xml:space="preserve">от </w:t>
      </w:r>
      <w:r w:rsidR="004A4627">
        <w:rPr>
          <w:rFonts w:ascii="Times New Roman" w:hAnsi="Times New Roman" w:cs="Times New Roman"/>
          <w:sz w:val="23"/>
          <w:szCs w:val="23"/>
        </w:rPr>
        <w:t>21</w:t>
      </w:r>
      <w:r w:rsidR="007B4EF8" w:rsidRPr="00BB3A32">
        <w:rPr>
          <w:rFonts w:ascii="Times New Roman" w:hAnsi="Times New Roman" w:cs="Times New Roman"/>
          <w:sz w:val="23"/>
          <w:szCs w:val="23"/>
        </w:rPr>
        <w:t>.0</w:t>
      </w:r>
      <w:r w:rsidR="004A4627">
        <w:rPr>
          <w:rFonts w:ascii="Times New Roman" w:hAnsi="Times New Roman" w:cs="Times New Roman"/>
          <w:sz w:val="23"/>
          <w:szCs w:val="23"/>
        </w:rPr>
        <w:t>8</w:t>
      </w:r>
      <w:r w:rsidR="001240B0" w:rsidRPr="00BB3A32">
        <w:rPr>
          <w:rFonts w:ascii="Times New Roman" w:hAnsi="Times New Roman" w:cs="Times New Roman"/>
          <w:sz w:val="23"/>
          <w:szCs w:val="23"/>
        </w:rPr>
        <w:t>.2025</w:t>
      </w:r>
      <w:r w:rsidR="008C23B5" w:rsidRPr="00BB3A32">
        <w:rPr>
          <w:rFonts w:ascii="Times New Roman" w:hAnsi="Times New Roman" w:cs="Times New Roman"/>
          <w:sz w:val="23"/>
          <w:szCs w:val="23"/>
        </w:rPr>
        <w:t>г.</w:t>
      </w:r>
      <w:r w:rsidRPr="00BB3A32">
        <w:rPr>
          <w:rFonts w:ascii="Times New Roman" w:hAnsi="Times New Roman" w:cs="Times New Roman"/>
          <w:sz w:val="23"/>
          <w:szCs w:val="23"/>
        </w:rPr>
        <w:t xml:space="preserve"> по делу </w:t>
      </w:r>
      <w:r w:rsidR="004A4627" w:rsidRPr="004A4627">
        <w:rPr>
          <w:rFonts w:ascii="Times New Roman" w:hAnsi="Times New Roman" w:cs="Times New Roman"/>
          <w:sz w:val="23"/>
          <w:szCs w:val="23"/>
        </w:rPr>
        <w:t xml:space="preserve">А20-1059/2025 </w:t>
      </w:r>
      <w:r w:rsidRPr="00BB3A32">
        <w:rPr>
          <w:rFonts w:ascii="Times New Roman" w:hAnsi="Times New Roman" w:cs="Times New Roman"/>
          <w:sz w:val="23"/>
          <w:szCs w:val="23"/>
        </w:rPr>
        <w:t xml:space="preserve">требования АО «ОТП Банк» (далее – «кредитор») по кредитному договору </w:t>
      </w:r>
      <w:r w:rsidR="004A4627" w:rsidRPr="004A4627">
        <w:rPr>
          <w:rFonts w:ascii="Times New Roman" w:hAnsi="Times New Roman" w:cs="Times New Roman"/>
          <w:sz w:val="23"/>
          <w:szCs w:val="23"/>
        </w:rPr>
        <w:t>3034805771</w:t>
      </w:r>
      <w:r w:rsidR="00FA5ADB" w:rsidRPr="00BB3A32">
        <w:rPr>
          <w:rFonts w:ascii="Times New Roman" w:hAnsi="Times New Roman" w:cs="Times New Roman"/>
          <w:sz w:val="23"/>
          <w:szCs w:val="23"/>
        </w:rPr>
        <w:t xml:space="preserve"> от </w:t>
      </w:r>
      <w:r w:rsidR="004A4627" w:rsidRPr="004A4627">
        <w:rPr>
          <w:rFonts w:ascii="Times New Roman" w:hAnsi="Times New Roman" w:cs="Times New Roman"/>
          <w:sz w:val="23"/>
          <w:szCs w:val="23"/>
        </w:rPr>
        <w:t>24.03.2023г</w:t>
      </w:r>
      <w:r w:rsidRPr="00BB3A32">
        <w:rPr>
          <w:rFonts w:ascii="Times New Roman" w:hAnsi="Times New Roman" w:cs="Times New Roman"/>
          <w:sz w:val="23"/>
          <w:szCs w:val="23"/>
        </w:rPr>
        <w:t>.</w:t>
      </w:r>
      <w:r w:rsidR="004A4627">
        <w:rPr>
          <w:rFonts w:ascii="Times New Roman" w:hAnsi="Times New Roman" w:cs="Times New Roman"/>
          <w:sz w:val="23"/>
          <w:szCs w:val="23"/>
        </w:rPr>
        <w:t xml:space="preserve"> включены в реестр требований кредиторов </w:t>
      </w:r>
      <w:r w:rsidRPr="00BB3A32">
        <w:rPr>
          <w:rFonts w:ascii="Times New Roman" w:hAnsi="Times New Roman" w:cs="Times New Roman"/>
          <w:sz w:val="23"/>
          <w:szCs w:val="23"/>
        </w:rPr>
        <w:t xml:space="preserve"> </w:t>
      </w:r>
      <w:r w:rsidR="004A4627">
        <w:rPr>
          <w:rFonts w:ascii="Times New Roman" w:hAnsi="Times New Roman" w:cs="Times New Roman"/>
          <w:sz w:val="23"/>
          <w:szCs w:val="23"/>
        </w:rPr>
        <w:t>в р</w:t>
      </w:r>
      <w:r w:rsidR="004A4627" w:rsidRPr="004A4627">
        <w:rPr>
          <w:rFonts w:ascii="Times New Roman" w:hAnsi="Times New Roman" w:cs="Times New Roman"/>
          <w:sz w:val="23"/>
          <w:szCs w:val="23"/>
        </w:rPr>
        <w:t>азмере</w:t>
      </w:r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 1 539 579 рублей 41 копейки (один миллион пятьсот тридцать девять тысяч пятьсот семьдесят девять рублей сорок одна копейка) из которых: 1 444 105,81 руб. – задолженность по основному долгу; 91 329,14 руб. – задолженность по процентам за пользование кредитом; 3 149,46 руб. – задолженность по неустойке; 995,00 руб. – задолженность по комиссиям. как обеспеченные залогом транспортного средства Chery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>Tiggo</w:t>
      </w:r>
      <w:proofErr w:type="spellEnd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 7 Pro, идентификационный номер (VIN) LVVDB21B7ND757961, 2022 года выпуска. </w:t>
      </w:r>
    </w:p>
    <w:p w14:paraId="524CE996" w14:textId="44C5A481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 xml:space="preserve">  Настоящее Положение содержит сведения об условиях и порядке реализации имущества</w:t>
      </w:r>
      <w:r w:rsidR="00803A40" w:rsidRPr="00BB3A32">
        <w:t xml:space="preserve"> </w:t>
      </w:r>
      <w:bookmarkStart w:id="0" w:name="_Hlk212621041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Chery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>Tiggo</w:t>
      </w:r>
      <w:proofErr w:type="spellEnd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 7 Pro, идентификационный номер (VIN) LVVDB21B7ND757961, 2022 года выпуска</w:t>
      </w:r>
      <w:r w:rsidRPr="00BB3A32">
        <w:rPr>
          <w:rFonts w:ascii="Times New Roman" w:hAnsi="Times New Roman" w:cs="Times New Roman"/>
          <w:b/>
          <w:bCs/>
          <w:sz w:val="23"/>
          <w:szCs w:val="23"/>
        </w:rPr>
        <w:t>, обремененного залогом</w:t>
      </w:r>
      <w:bookmarkEnd w:id="0"/>
      <w:r w:rsidRPr="00BB3A32">
        <w:rPr>
          <w:rFonts w:ascii="Times New Roman" w:hAnsi="Times New Roman" w:cs="Times New Roman"/>
          <w:sz w:val="23"/>
          <w:szCs w:val="23"/>
        </w:rPr>
        <w:t>.</w:t>
      </w:r>
    </w:p>
    <w:p w14:paraId="6BA9FF4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 xml:space="preserve">Настоящее Положение подлежит публикации в порядке, установленном ст. 28 Закона о банкротстве, а также посредством сети Интернет на электронном сайте </w:t>
      </w:r>
      <w:r w:rsidRPr="00BB3A32">
        <w:rPr>
          <w:rFonts w:ascii="Times New Roman" w:hAnsi="Times New Roman" w:cs="Times New Roman"/>
          <w:sz w:val="23"/>
          <w:szCs w:val="23"/>
          <w:lang w:val="en-US"/>
        </w:rPr>
        <w:t>www</w:t>
      </w:r>
      <w:r w:rsidRPr="00BB3A32">
        <w:rPr>
          <w:rFonts w:ascii="Times New Roman" w:hAnsi="Times New Roman" w:cs="Times New Roman"/>
          <w:sz w:val="23"/>
          <w:szCs w:val="23"/>
        </w:rPr>
        <w:t>.</w:t>
      </w:r>
      <w:proofErr w:type="spellStart"/>
      <w:r w:rsidRPr="00BB3A32">
        <w:rPr>
          <w:rFonts w:ascii="Times New Roman" w:hAnsi="Times New Roman" w:cs="Times New Roman"/>
          <w:sz w:val="23"/>
          <w:szCs w:val="23"/>
          <w:lang w:val="en-US"/>
        </w:rPr>
        <w:t>avito</w:t>
      </w:r>
      <w:proofErr w:type="spellEnd"/>
      <w:r w:rsidRPr="00BB3A32">
        <w:rPr>
          <w:rFonts w:ascii="Times New Roman" w:hAnsi="Times New Roman" w:cs="Times New Roman"/>
          <w:sz w:val="23"/>
          <w:szCs w:val="23"/>
        </w:rPr>
        <w:t>.</w:t>
      </w:r>
      <w:proofErr w:type="spellStart"/>
      <w:r w:rsidRPr="00BB3A32">
        <w:rPr>
          <w:rFonts w:ascii="Times New Roman" w:hAnsi="Times New Roman" w:cs="Times New Roman"/>
          <w:sz w:val="23"/>
          <w:szCs w:val="23"/>
          <w:lang w:val="en-US"/>
        </w:rPr>
        <w:t>ru</w:t>
      </w:r>
      <w:proofErr w:type="spellEnd"/>
      <w:r w:rsidRPr="00BB3A32">
        <w:rPr>
          <w:rFonts w:ascii="Times New Roman" w:hAnsi="Times New Roman" w:cs="Times New Roman"/>
          <w:sz w:val="23"/>
          <w:szCs w:val="23"/>
        </w:rPr>
        <w:t>.</w:t>
      </w:r>
    </w:p>
    <w:p w14:paraId="73B21955" w14:textId="42972B4B" w:rsidR="00835BCF" w:rsidRPr="00BB3A32" w:rsidRDefault="00835BCF" w:rsidP="00835BC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 xml:space="preserve">Рыночная стоимость имущества </w:t>
      </w:r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Chery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>Tiggo</w:t>
      </w:r>
      <w:proofErr w:type="spellEnd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 7 Pro, идентификационный номер (VIN) LVVDB21B7ND757961, 2022 года выпуска</w:t>
      </w:r>
      <w:r w:rsidR="007B4EF8" w:rsidRPr="00BB3A32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BB3A32">
        <w:rPr>
          <w:rFonts w:ascii="Times New Roman" w:hAnsi="Times New Roman" w:cs="Times New Roman"/>
          <w:sz w:val="23"/>
          <w:szCs w:val="23"/>
        </w:rPr>
        <w:t>определена в соответствии с отчетом креди</w:t>
      </w:r>
      <w:r w:rsidR="00304CC8" w:rsidRPr="00BB3A32">
        <w:rPr>
          <w:rFonts w:ascii="Times New Roman" w:hAnsi="Times New Roman" w:cs="Times New Roman"/>
          <w:sz w:val="23"/>
          <w:szCs w:val="23"/>
        </w:rPr>
        <w:t xml:space="preserve">тора о </w:t>
      </w:r>
      <w:r w:rsidR="008C23B5" w:rsidRPr="00BB3A32">
        <w:rPr>
          <w:rFonts w:ascii="Times New Roman" w:hAnsi="Times New Roman" w:cs="Times New Roman"/>
          <w:sz w:val="23"/>
          <w:szCs w:val="23"/>
        </w:rPr>
        <w:t xml:space="preserve">внутренней </w:t>
      </w:r>
      <w:r w:rsidR="00092735" w:rsidRPr="00BB3A32">
        <w:rPr>
          <w:rFonts w:ascii="Times New Roman" w:hAnsi="Times New Roman" w:cs="Times New Roman"/>
          <w:sz w:val="23"/>
          <w:szCs w:val="23"/>
        </w:rPr>
        <w:t>оценке от</w:t>
      </w:r>
      <w:r w:rsidR="008C23B5" w:rsidRPr="00BB3A32">
        <w:rPr>
          <w:rFonts w:ascii="Times New Roman" w:hAnsi="Times New Roman" w:cs="Times New Roman"/>
          <w:sz w:val="23"/>
          <w:szCs w:val="23"/>
        </w:rPr>
        <w:t xml:space="preserve"> </w:t>
      </w:r>
      <w:r w:rsidR="007B4EF8" w:rsidRPr="00BB3A32">
        <w:rPr>
          <w:rFonts w:ascii="Times New Roman" w:hAnsi="Times New Roman" w:cs="Times New Roman"/>
          <w:sz w:val="23"/>
          <w:szCs w:val="23"/>
        </w:rPr>
        <w:t>06.11</w:t>
      </w:r>
      <w:r w:rsidR="00803A40" w:rsidRPr="00BB3A32">
        <w:rPr>
          <w:rFonts w:ascii="Times New Roman" w:hAnsi="Times New Roman" w:cs="Times New Roman"/>
          <w:sz w:val="23"/>
          <w:szCs w:val="23"/>
        </w:rPr>
        <w:t>.2025</w:t>
      </w:r>
      <w:r w:rsidR="007B4EF8" w:rsidRPr="00BB3A32">
        <w:rPr>
          <w:rFonts w:ascii="Times New Roman" w:hAnsi="Times New Roman" w:cs="Times New Roman"/>
          <w:sz w:val="23"/>
          <w:szCs w:val="23"/>
        </w:rPr>
        <w:t xml:space="preserve"> </w:t>
      </w:r>
      <w:r w:rsidRPr="00BB3A32">
        <w:rPr>
          <w:rFonts w:ascii="Times New Roman" w:hAnsi="Times New Roman" w:cs="Times New Roman"/>
          <w:sz w:val="23"/>
          <w:szCs w:val="23"/>
        </w:rPr>
        <w:t>года.</w:t>
      </w:r>
    </w:p>
    <w:p w14:paraId="1282BF0D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3CE8223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36D74C59" w14:textId="40B68176" w:rsidR="00803A40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B3A32">
        <w:rPr>
          <w:rFonts w:ascii="Times New Roman" w:hAnsi="Times New Roman" w:cs="Times New Roman"/>
          <w:b/>
          <w:sz w:val="23"/>
          <w:szCs w:val="23"/>
        </w:rPr>
        <w:t xml:space="preserve">2. Продажа имущества </w:t>
      </w:r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Chery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>Tiggo</w:t>
      </w:r>
      <w:proofErr w:type="spellEnd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 7 Pro, идентификационный номер (VIN) LVVDB21B7ND757961, 2022 года выпуска</w:t>
      </w:r>
    </w:p>
    <w:p w14:paraId="65038A41" w14:textId="77777777" w:rsidR="004A4627" w:rsidRPr="00BB3A32" w:rsidRDefault="004A4627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147EE553" w14:textId="31187549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2.1. После проведения инвентаризации и оценки имущества</w:t>
      </w:r>
      <w:r w:rsidR="00803A40" w:rsidRPr="00BB3A32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Chery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>Tiggo</w:t>
      </w:r>
      <w:proofErr w:type="spellEnd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 7 Pro, идентификационный номер (VIN) LVVDB21B7ND757961, 2022 года выпуска</w:t>
      </w:r>
      <w:r w:rsidR="00BB3A32" w:rsidRPr="00BB3A32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BB3A32">
        <w:rPr>
          <w:rFonts w:ascii="Times New Roman" w:hAnsi="Times New Roman" w:cs="Times New Roman"/>
          <w:sz w:val="23"/>
          <w:szCs w:val="23"/>
        </w:rPr>
        <w:t>финансовый управляющий приступает к продаже имущества должника.</w:t>
      </w:r>
    </w:p>
    <w:p w14:paraId="6330539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 Продажа имущества должника осуществляется путем торгов (аукциона) в электронной форме, торги являются открытыми по способу представления предложений о цене.</w:t>
      </w:r>
    </w:p>
    <w:p w14:paraId="500337F8" w14:textId="15658F19" w:rsidR="00835BCF" w:rsidRPr="00BB3A32" w:rsidRDefault="00835BCF" w:rsidP="004A4627">
      <w:pPr>
        <w:pStyle w:val="aa"/>
        <w:ind w:left="-48" w:firstLine="709"/>
        <w:rPr>
          <w:sz w:val="23"/>
          <w:szCs w:val="23"/>
        </w:rPr>
      </w:pPr>
      <w:r w:rsidRPr="00BB3A32">
        <w:rPr>
          <w:sz w:val="23"/>
          <w:szCs w:val="23"/>
        </w:rPr>
        <w:t>2.3. Электронные торги по продаже имущества проводятся в электронной форме в соответствии с положениями Приказа Минэкономразвития РФ от 23.07.2015 № 495 на электронной площадке</w:t>
      </w:r>
      <w:r w:rsidR="0095485F" w:rsidRPr="00BB3A32">
        <w:rPr>
          <w:sz w:val="23"/>
          <w:szCs w:val="23"/>
        </w:rPr>
        <w:t>, выбранной по усмотрению организатора торгов, фи</w:t>
      </w:r>
      <w:r w:rsidR="00F11AFD" w:rsidRPr="00BB3A32">
        <w:rPr>
          <w:sz w:val="23"/>
          <w:szCs w:val="23"/>
        </w:rPr>
        <w:t>нансового управл</w:t>
      </w:r>
      <w:r w:rsidR="00436503" w:rsidRPr="00BB3A32">
        <w:rPr>
          <w:sz w:val="23"/>
          <w:szCs w:val="23"/>
        </w:rPr>
        <w:t xml:space="preserve">яющего </w:t>
      </w:r>
      <w:bookmarkStart w:id="1" w:name="_Hlk212621123"/>
      <w:proofErr w:type="spellStart"/>
      <w:r w:rsidR="004A4627" w:rsidRPr="004A4627">
        <w:rPr>
          <w:sz w:val="23"/>
          <w:szCs w:val="23"/>
        </w:rPr>
        <w:t>Малухов</w:t>
      </w:r>
      <w:proofErr w:type="spellEnd"/>
      <w:r w:rsidR="004A4627" w:rsidRPr="004A4627">
        <w:rPr>
          <w:sz w:val="23"/>
          <w:szCs w:val="23"/>
        </w:rPr>
        <w:t xml:space="preserve"> Зураб </w:t>
      </w:r>
      <w:proofErr w:type="spellStart"/>
      <w:r w:rsidR="004A4627" w:rsidRPr="004A4627">
        <w:rPr>
          <w:sz w:val="23"/>
          <w:szCs w:val="23"/>
        </w:rPr>
        <w:t>Мухарбекович</w:t>
      </w:r>
      <w:proofErr w:type="spellEnd"/>
      <w:r w:rsidR="004A4627" w:rsidRPr="004A4627">
        <w:rPr>
          <w:sz w:val="23"/>
          <w:szCs w:val="23"/>
        </w:rPr>
        <w:t xml:space="preserve"> (ИНН 070102997910)</w:t>
      </w:r>
      <w:r w:rsidR="004A4627">
        <w:rPr>
          <w:sz w:val="23"/>
          <w:szCs w:val="23"/>
        </w:rPr>
        <w:t>.</w:t>
      </w:r>
    </w:p>
    <w:bookmarkEnd w:id="1"/>
    <w:p w14:paraId="49D0DC61" w14:textId="67E35183" w:rsidR="004A4627" w:rsidRDefault="00835BCF" w:rsidP="00BB3A3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lastRenderedPageBreak/>
        <w:t>2.4. Предметом торгов является имущество</w:t>
      </w:r>
      <w:r w:rsidR="002F57C7" w:rsidRPr="00BB3A32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Chery </w:t>
      </w:r>
      <w:proofErr w:type="spellStart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>Tiggo</w:t>
      </w:r>
      <w:proofErr w:type="spellEnd"/>
      <w:r w:rsidR="004A4627" w:rsidRPr="004A4627">
        <w:rPr>
          <w:rFonts w:ascii="Times New Roman" w:hAnsi="Times New Roman" w:cs="Times New Roman"/>
          <w:b/>
          <w:bCs/>
          <w:sz w:val="23"/>
          <w:szCs w:val="23"/>
        </w:rPr>
        <w:t xml:space="preserve"> 7 Pro, идентификационный номер (VIN) LVVDB21B7ND757961, 2022 года выпуска</w:t>
      </w:r>
      <w:r w:rsidRPr="00BB3A32">
        <w:rPr>
          <w:rFonts w:ascii="Times New Roman" w:hAnsi="Times New Roman" w:cs="Times New Roman"/>
          <w:sz w:val="23"/>
          <w:szCs w:val="23"/>
        </w:rPr>
        <w:t xml:space="preserve">, указанное в Приложении № 1 «Имущество, подлежащее реализации» к настоящему Положению. </w:t>
      </w:r>
    </w:p>
    <w:p w14:paraId="515C9595" w14:textId="77777777" w:rsidR="004A4627" w:rsidRDefault="004A4627" w:rsidP="00BB3A3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26C347E8" w14:textId="43DC5052" w:rsidR="00835BCF" w:rsidRPr="001703B2" w:rsidRDefault="00835BCF" w:rsidP="00BB3A3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 xml:space="preserve">2.5. Начальная продажная цена имущества определяется кредитором (АО «ОТП Банк»), чьи требования обеспечены залогом имущества, и составляет </w:t>
      </w:r>
      <w:r w:rsidR="004A4627" w:rsidRPr="001703B2">
        <w:rPr>
          <w:rFonts w:ascii="Times New Roman" w:hAnsi="Times New Roman" w:cs="Times New Roman"/>
          <w:b/>
          <w:bCs/>
          <w:sz w:val="23"/>
          <w:szCs w:val="23"/>
        </w:rPr>
        <w:t>1 320 000,</w:t>
      </w:r>
      <w:proofErr w:type="gramStart"/>
      <w:r w:rsidR="004A4627" w:rsidRPr="001703B2">
        <w:rPr>
          <w:rFonts w:ascii="Times New Roman" w:hAnsi="Times New Roman" w:cs="Times New Roman"/>
          <w:b/>
          <w:bCs/>
          <w:sz w:val="23"/>
          <w:szCs w:val="23"/>
        </w:rPr>
        <w:t xml:space="preserve">00  </w:t>
      </w:r>
      <w:r w:rsidRPr="001703B2">
        <w:rPr>
          <w:rFonts w:ascii="Times New Roman" w:hAnsi="Times New Roman" w:cs="Times New Roman"/>
          <w:b/>
          <w:bCs/>
          <w:sz w:val="23"/>
          <w:szCs w:val="23"/>
        </w:rPr>
        <w:t>(</w:t>
      </w:r>
      <w:proofErr w:type="gramEnd"/>
      <w:r w:rsidR="000E69B1" w:rsidRPr="001703B2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4A4627" w:rsidRPr="001703B2">
        <w:rPr>
          <w:rFonts w:ascii="Times New Roman" w:hAnsi="Times New Roman" w:cs="Times New Roman"/>
          <w:b/>
          <w:bCs/>
          <w:sz w:val="23"/>
          <w:szCs w:val="23"/>
        </w:rPr>
        <w:t>Один миллион триста двадцать тысяч</w:t>
      </w:r>
      <w:r w:rsidRPr="001703B2">
        <w:rPr>
          <w:rFonts w:ascii="Times New Roman" w:hAnsi="Times New Roman" w:cs="Times New Roman"/>
          <w:b/>
          <w:bCs/>
          <w:sz w:val="23"/>
          <w:szCs w:val="23"/>
        </w:rPr>
        <w:t>)</w:t>
      </w:r>
      <w:r w:rsidR="000E69B1" w:rsidRPr="001703B2">
        <w:rPr>
          <w:rFonts w:ascii="Times New Roman" w:hAnsi="Times New Roman" w:cs="Times New Roman"/>
          <w:b/>
          <w:bCs/>
          <w:sz w:val="23"/>
          <w:szCs w:val="23"/>
        </w:rPr>
        <w:t xml:space="preserve"> руб.</w:t>
      </w:r>
      <w:r w:rsidRPr="001703B2">
        <w:rPr>
          <w:rFonts w:ascii="Times New Roman" w:hAnsi="Times New Roman" w:cs="Times New Roman"/>
          <w:b/>
          <w:bCs/>
          <w:sz w:val="23"/>
          <w:szCs w:val="23"/>
        </w:rPr>
        <w:t xml:space="preserve"> (далее – «Начальная цена»).</w:t>
      </w:r>
    </w:p>
    <w:p w14:paraId="2CAA65FA" w14:textId="77777777" w:rsidR="00490D62" w:rsidRPr="00BB3A32" w:rsidRDefault="00490D62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2016E15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2.6. Вырученные от продажи заложенного имущества денежные средства распределяются в соответствии со ст. 213.27 Федерального закона «О несостоятельности (банкротстве)» (далее – Закон о банкротстве) и направляются в соответствующей части на погашение требований залогодержателя – АО «ОТП Банк».</w:t>
      </w:r>
    </w:p>
    <w:p w14:paraId="28D099CF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Денежные средства должны быть перечислены залогодержателю не позднее 5 (пяти) банковских дней со дня их поступления на специальный счет должника.</w:t>
      </w:r>
    </w:p>
    <w:p w14:paraId="65A958B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2.7. Размер задатка для участия в торгах составляет 5 % (пять) процентов от начальной цены лота.</w:t>
      </w:r>
    </w:p>
    <w:p w14:paraId="5EB1B779" w14:textId="75C0F7B5" w:rsidR="000E69B1" w:rsidRPr="00BB3A32" w:rsidRDefault="00835BCF" w:rsidP="00BB3A32">
      <w:pPr>
        <w:pStyle w:val="aa"/>
        <w:ind w:left="-48" w:firstLine="709"/>
        <w:rPr>
          <w:szCs w:val="24"/>
        </w:rPr>
      </w:pPr>
      <w:r w:rsidRPr="00BB3A32">
        <w:rPr>
          <w:sz w:val="23"/>
          <w:szCs w:val="23"/>
        </w:rPr>
        <w:t xml:space="preserve">2.8. Организатором торгов выступает финансовый управляющий </w:t>
      </w:r>
      <w:proofErr w:type="spellStart"/>
      <w:r w:rsidR="004A4627" w:rsidRPr="004A4627">
        <w:rPr>
          <w:sz w:val="23"/>
          <w:szCs w:val="23"/>
        </w:rPr>
        <w:t>Малухов</w:t>
      </w:r>
      <w:proofErr w:type="spellEnd"/>
      <w:r w:rsidR="004A4627" w:rsidRPr="004A4627">
        <w:rPr>
          <w:sz w:val="23"/>
          <w:szCs w:val="23"/>
        </w:rPr>
        <w:t xml:space="preserve"> Зураб </w:t>
      </w:r>
      <w:proofErr w:type="spellStart"/>
      <w:r w:rsidR="004A4627" w:rsidRPr="004A4627">
        <w:rPr>
          <w:sz w:val="23"/>
          <w:szCs w:val="23"/>
        </w:rPr>
        <w:t>Мухарбекович</w:t>
      </w:r>
      <w:proofErr w:type="spellEnd"/>
      <w:r w:rsidR="004A4627" w:rsidRPr="004A4627">
        <w:rPr>
          <w:sz w:val="23"/>
          <w:szCs w:val="23"/>
        </w:rPr>
        <w:t xml:space="preserve"> (ИНН 070102997910)</w:t>
      </w:r>
      <w:r w:rsidR="004A4627">
        <w:rPr>
          <w:sz w:val="23"/>
          <w:szCs w:val="23"/>
        </w:rPr>
        <w:t>.</w:t>
      </w:r>
    </w:p>
    <w:p w14:paraId="4D9D10A2" w14:textId="62D89763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2.9. Сообщение о проведении торгов (далее по тексту - Сообщение) должно быть опубликовано организатором торгов на ЕФРСБ не позднее, чем за 30 (тридцать) дней до даты проведения торгов. Указанный срок исчисляется со дня, следующего за днем публикации извещения.</w:t>
      </w:r>
    </w:p>
    <w:p w14:paraId="1D93F5C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2.10. Для проведения торгов в электронной форме по продаже имущества должника в ходе процедур, применяемых в деле о банкротстве, финансовый управляющий заключает договор о проведении торгов с оператором электронной площадки, соответствующим требованиям, установленным настоящим Федеральным законом.</w:t>
      </w:r>
    </w:p>
    <w:p w14:paraId="5048FF2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Для проведения торгов организатор торгов представляет оператору электронной площадки заявку на проведение торгов, соответствующую требованиям главы III Приложения №1 к Приказу Минэкономразвития РФ от 23.07.2015 №495, с приложением проекта договора купли-продажи имущества, а также подписанного квалифицированной электронной подписью организатора торгов договора о задатке.</w:t>
      </w:r>
    </w:p>
    <w:p w14:paraId="1B72556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 xml:space="preserve">2.11. Для участия в торгах заявитель с помощью программно-аппаратных средств сайта представляет оператору электронной площадки заявку на участие в торгах и прилагаемые к ней документы, соответствующие требованиям, установленным ст. 110 и ст. 139 Закона о банкротстве, п.4.1 Приложения № 1 к Приказу Минэкономразвития РФ от 23.07.2015 </w:t>
      </w:r>
      <w:r w:rsidR="00092735" w:rsidRPr="00BB3A32">
        <w:rPr>
          <w:rFonts w:ascii="Times New Roman" w:hAnsi="Times New Roman" w:cs="Times New Roman"/>
          <w:sz w:val="23"/>
          <w:szCs w:val="23"/>
        </w:rPr>
        <w:t>№ 495</w:t>
      </w:r>
      <w:r w:rsidRPr="00BB3A32">
        <w:rPr>
          <w:rFonts w:ascii="Times New Roman" w:hAnsi="Times New Roman" w:cs="Times New Roman"/>
          <w:sz w:val="23"/>
          <w:szCs w:val="23"/>
        </w:rPr>
        <w:t>, в форме электронного сообщения, подписанного квалифицированной электронной подписью заявителя.</w:t>
      </w:r>
    </w:p>
    <w:p w14:paraId="0C4384D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2.12. Срок приема заявок составляет 25 рабочих дней.</w:t>
      </w:r>
    </w:p>
    <w:p w14:paraId="154C3B4C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2.13. Задаток вносится Заявителем на специальный счет, указанный Организатором торгов в публикации. Заявитель вправе направить Задаток на специальный счет Организатора торгов без предоставления подписанного договора о задатке. В этом случае перечисление задатка Заявителем считается акцептом размещенного на электронной площадке договора о задатке. В платежном документе на оплату задатка должны быть указаны номер лота и полное наименование Должника. Факт оплаты задатка подтверждается поступлением денежных средств на специальный счет, указанный Организатором торгов в публикации.</w:t>
      </w:r>
    </w:p>
    <w:p w14:paraId="288B8A8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2.14. Организатор торгов принимает решение о признании Заявителей Участниками торгов (далее - Участник) или об отказе в допуске Заявителей к участию в торгах по результатам рассмотрения в течение пяти дней всех поступивших Заявок и прилагаемых к ним документов, а также установления факта поступления от Заявителей задатков.</w:t>
      </w:r>
    </w:p>
    <w:p w14:paraId="0C4D640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2.15. К участию в торгах допускаются Заявители, представившие Заявки и прилагаемые к ним документы, которые соответствуют требованиям, установленным Законом о банкротстве и указанным в Сообщении о торгах, а также обеспечившие поступление задатка на счет, указанный в сообщении о торгах, на дату составления протокола об Участниках.</w:t>
      </w:r>
    </w:p>
    <w:p w14:paraId="100379B3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Заявители, допущенные к торгам, признаются Участниками торгов.</w:t>
      </w:r>
    </w:p>
    <w:p w14:paraId="706085F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Решение об отказе в допуске Заявителя к участию в тортах принимается в случае, если:</w:t>
      </w:r>
    </w:p>
    <w:p w14:paraId="4201436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lastRenderedPageBreak/>
        <w:t>- заявка не соответствует требованиям, установленным Законом о банкротстве и Сообщением о торгах;</w:t>
      </w:r>
    </w:p>
    <w:p w14:paraId="4584AB0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- представленные Заявителем документы не соответствуют установленным к ним требованиям или сведения, содержащиеся в них, недостоверны;</w:t>
      </w:r>
    </w:p>
    <w:p w14:paraId="0DA1094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- поступление задатка на счет, указанный Организатором торгов в публикации, не подтверждено на дату составления Протокола об Участниках.</w:t>
      </w:r>
    </w:p>
    <w:p w14:paraId="75ECA57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2.16. Решение Организатора торгов о допуске заявителей к участию в торгах оформляется протоколом об определении Участников торгов (далее - Протокол об Участниках), соответствующим требованиям главы V Приложения №1 к Приказу Минэкономразвития РФ от 23.07.2015 №495.</w:t>
      </w:r>
    </w:p>
    <w:p w14:paraId="12943EB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2.17. Оператор электронной площадки проводит открытые торги, в ходе которых предложения о цене заявляются на электронной площадке участниками торгов открыто в ходе проведения торгов.</w:t>
      </w:r>
    </w:p>
    <w:p w14:paraId="5C37AC3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Торги проводятся путем повышения начальной цены продажи на величину, кратную величине «шага аукциона».</w:t>
      </w:r>
    </w:p>
    <w:p w14:paraId="5ED6350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«Шаг аукциона» - величина повышения начальной цены продажи имущества/лота.</w:t>
      </w:r>
    </w:p>
    <w:p w14:paraId="5ABD748F" w14:textId="77777777" w:rsidR="00835BCF" w:rsidRPr="00BB3A32" w:rsidRDefault="00EC3D02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Шаг аукциона составляет 5</w:t>
      </w:r>
      <w:r w:rsidR="00835BCF" w:rsidRPr="00BB3A32">
        <w:rPr>
          <w:rFonts w:ascii="Times New Roman" w:hAnsi="Times New Roman" w:cs="Times New Roman"/>
          <w:sz w:val="23"/>
          <w:szCs w:val="23"/>
        </w:rPr>
        <w:t xml:space="preserve"> (</w:t>
      </w:r>
      <w:r w:rsidRPr="00BB3A32">
        <w:rPr>
          <w:rFonts w:ascii="Times New Roman" w:hAnsi="Times New Roman" w:cs="Times New Roman"/>
          <w:sz w:val="23"/>
          <w:szCs w:val="23"/>
        </w:rPr>
        <w:t>пять) процентов</w:t>
      </w:r>
      <w:r w:rsidR="00835BCF" w:rsidRPr="00BB3A32">
        <w:rPr>
          <w:rFonts w:ascii="Times New Roman" w:hAnsi="Times New Roman" w:cs="Times New Roman"/>
          <w:sz w:val="23"/>
          <w:szCs w:val="23"/>
        </w:rPr>
        <w:t xml:space="preserve"> от начальной цены продажи имущества/лота.</w:t>
      </w:r>
    </w:p>
    <w:p w14:paraId="312D671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Шаг аукциона не изменяется в течение проведения торгов.</w:t>
      </w:r>
    </w:p>
    <w:p w14:paraId="35D7DE3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2.18. Оператор электронной площадки проводит торги в соответствии с Порядком проведения открытых торгов в электронной форме по продаже имущества или предприятия должников в ходе процедур, применяемых в деле о банкротстве, являющимся Приложением №1 к Приказу Минэкономразвития России от 23.07.2015 №495.</w:t>
      </w:r>
    </w:p>
    <w:p w14:paraId="3574415D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2.19. Организатор торгов рассматривает предложения участников торгов о цене имущества должника и определяет победителя открытых торгов. В случае, если была предложена цена имущества должника, равная цене имущества должника, предложенной другим (другими) участником (участниками) торгов, представленным признается предложение о цене имущества должника, поступившее ранее других предложений.</w:t>
      </w:r>
    </w:p>
    <w:p w14:paraId="47FC69C5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2.20. Победителем открытых торгов признается участник торгов, предложивший наиболее высокую цену.</w:t>
      </w:r>
    </w:p>
    <w:p w14:paraId="3972945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2.21. По результатам проведения торгов с использованием открытой формы представления предложений о цене оформляется протокол о результатах проведения торгов или решение о признании торгов несостоявшимися, соответствующие требованиям, установленным ст. 110 и ст. 139 Закона о банкротстве, главой VII Приложения №1 к Приказу Минэкономразвития РФ от 23.07.2015 №495.</w:t>
      </w:r>
    </w:p>
    <w:p w14:paraId="7BB29FE7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2.22. Протокол о результатах проведения торгов или решение о признании торгов несостоявшимися размещаются оператором электронной площадки на электронной площадке не позднее десяти минут после их поступления оператору электронной площадки.</w:t>
      </w:r>
    </w:p>
    <w:p w14:paraId="0EAD653F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Не позднее тридцати минут после размещения на электронной площадке протокола о результатах проведения открытых торгов или решения о признании торгов несостоявшимися, организатор торгов посредством программно-аппаратных средств сайта, направляет протокол или решение в форме электронного сообщения всем Участникам открытых торгов, в том числе на адрес электронной почты, указанной в заявке на участие в торгах.</w:t>
      </w:r>
    </w:p>
    <w:p w14:paraId="2D11CCF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2.23. Суммы внесенных участниками задатков возвращаются всем участникам, за исключением победителя торгов, в течение пяти рабочих дней со дня подписания протокола о результатах проведения торгов. Внесенный победителем торгов задаток засчитывается в оплату приобретенного с торгов имущества.</w:t>
      </w:r>
    </w:p>
    <w:p w14:paraId="1EF130F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2.24. Организатор торгов принимает решение о признании торгов несостоявшимися, если:</w:t>
      </w:r>
    </w:p>
    <w:p w14:paraId="25EF682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а) не было предоставлено ни одной Заявки;</w:t>
      </w:r>
    </w:p>
    <w:p w14:paraId="6C7AF7B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б) к участию в торгах был допущен один Участник;</w:t>
      </w:r>
    </w:p>
    <w:p w14:paraId="447DB14C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в) поданные Заявки не соответствуют условиям торгов.</w:t>
      </w:r>
    </w:p>
    <w:p w14:paraId="250782A8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Если к участию в торгах был допущен только один Участник, Заявка которого соответствует условиям торгов и содержит предложение о цене имущества не ниже установленной Начальной цены продажи, Финансовый управляющий вправе заключить договор купли-продажи имущества с этим единственным Участником (далее – единственный Участник) в соответствии с условиями торгов и по цене, предложенной Участником.</w:t>
      </w:r>
    </w:p>
    <w:p w14:paraId="2C2C3CE7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lastRenderedPageBreak/>
        <w:t>2.25. Сообщение об итогах торгов должно быть опубликовано в порядке, установленном ст. 28</w:t>
      </w:r>
      <w:r w:rsidR="00E17CC8" w:rsidRPr="00BB3A32">
        <w:rPr>
          <w:rFonts w:ascii="Times New Roman" w:hAnsi="Times New Roman" w:cs="Times New Roman"/>
          <w:sz w:val="23"/>
          <w:szCs w:val="23"/>
        </w:rPr>
        <w:t xml:space="preserve">, </w:t>
      </w:r>
      <w:proofErr w:type="gramStart"/>
      <w:r w:rsidR="00E17CC8" w:rsidRPr="00BB3A32">
        <w:rPr>
          <w:rFonts w:ascii="Times New Roman" w:hAnsi="Times New Roman" w:cs="Times New Roman"/>
          <w:sz w:val="23"/>
          <w:szCs w:val="23"/>
        </w:rPr>
        <w:t xml:space="preserve">110 </w:t>
      </w:r>
      <w:r w:rsidRPr="00BB3A32">
        <w:rPr>
          <w:rFonts w:ascii="Times New Roman" w:hAnsi="Times New Roman" w:cs="Times New Roman"/>
          <w:sz w:val="23"/>
          <w:szCs w:val="23"/>
        </w:rPr>
        <w:t xml:space="preserve"> Закона</w:t>
      </w:r>
      <w:proofErr w:type="gramEnd"/>
      <w:r w:rsidRPr="00BB3A32">
        <w:rPr>
          <w:rFonts w:ascii="Times New Roman" w:hAnsi="Times New Roman" w:cs="Times New Roman"/>
          <w:sz w:val="23"/>
          <w:szCs w:val="23"/>
        </w:rPr>
        <w:t xml:space="preserve"> о банкротстве, в течение 15 рабочих дней со дня утверждения соответствующего протокола.</w:t>
      </w:r>
    </w:p>
    <w:p w14:paraId="3829238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Если торги признаны состоявшимися, в сообщении должны быть указаны сведения о Победителе (фирменное наименование - для юридических лиц; фамилия, имя, отчество – для физических лиц), в том числе о наличии или об отсутствии заинтересованности Победителя по отношению к д</w:t>
      </w:r>
      <w:r w:rsidR="00D32947" w:rsidRPr="00BB3A32">
        <w:rPr>
          <w:rFonts w:ascii="Times New Roman" w:hAnsi="Times New Roman" w:cs="Times New Roman"/>
          <w:sz w:val="23"/>
          <w:szCs w:val="23"/>
        </w:rPr>
        <w:t>олжнику, кредиторам, Финансовому</w:t>
      </w:r>
      <w:r w:rsidRPr="00BB3A32">
        <w:rPr>
          <w:rFonts w:ascii="Times New Roman" w:hAnsi="Times New Roman" w:cs="Times New Roman"/>
          <w:sz w:val="23"/>
          <w:szCs w:val="23"/>
        </w:rPr>
        <w:t xml:space="preserve"> управляющему и о характере такой заинтересованности, о предложенной Победителем цене.</w:t>
      </w:r>
    </w:p>
    <w:p w14:paraId="1D4532C3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2.26. В течение пяти рабочих дней с даты подписания протокола о результатах проведения торгов финансовый управляющий направляет победителю торгов предложение заключить договор купли-продажи имущества с приложением проекта данного договора.</w:t>
      </w:r>
    </w:p>
    <w:p w14:paraId="02B91D37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Предложение о заключении договора и проект договора купли-продажи могут быть направлены победителю торгов в электронном виде. При уклонении или отказе Победителя от заключения договора купли-продажи имущества в пятидневный срок с даты получения соответствующего предложения внесенный задаток ему не возвращается, и Организатор торгов вправе предложить заключить договор купли-продажи имущества Участнику, которым предложена наиболее высокая цена имущества по сравнению с ценой имущества, предложенной другими Участниками, за исключением Победителя. В случае если цена имущества, предложенная другими Участниками, одинакова, предложение заключить договор купли-продажи имущества направляется Участнику, первому подавшему соответствующее предложение по цене.</w:t>
      </w:r>
    </w:p>
    <w:p w14:paraId="12A2673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2.27. Обязательными условиями договора купли-продажи имущества являются:</w:t>
      </w:r>
    </w:p>
    <w:p w14:paraId="7B5DED6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1) сведения об имуществе, его составе, характеристиках;</w:t>
      </w:r>
    </w:p>
    <w:p w14:paraId="5D69DCD7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2) цена продажи имущества;</w:t>
      </w:r>
    </w:p>
    <w:p w14:paraId="4149FC25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3) сведения о наличии или об отсутствии обременений в отношении имущества, в том числе публичного сервитута;</w:t>
      </w:r>
    </w:p>
    <w:p w14:paraId="4E5B01B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4) условия о порядке и сроках передачи имущества покупателю;</w:t>
      </w:r>
    </w:p>
    <w:p w14:paraId="145CAC8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5) условие об опл</w:t>
      </w:r>
      <w:r w:rsidR="00C13221" w:rsidRPr="00BB3A32">
        <w:rPr>
          <w:rFonts w:ascii="Times New Roman" w:hAnsi="Times New Roman" w:cs="Times New Roman"/>
          <w:sz w:val="23"/>
          <w:szCs w:val="23"/>
        </w:rPr>
        <w:t>ате имущества в течение пятнадцати</w:t>
      </w:r>
      <w:r w:rsidRPr="00BB3A32">
        <w:rPr>
          <w:rFonts w:ascii="Times New Roman" w:hAnsi="Times New Roman" w:cs="Times New Roman"/>
          <w:sz w:val="23"/>
          <w:szCs w:val="23"/>
        </w:rPr>
        <w:t xml:space="preserve"> дней со дня подписания договора путем перечисления денежных средств на указанный в договоре счет должника.</w:t>
      </w:r>
    </w:p>
    <w:p w14:paraId="4252BC76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6) иные условия, предусмотренные действующим законодательством при покупке соответствующих видов имущества.</w:t>
      </w:r>
    </w:p>
    <w:p w14:paraId="7B14CE6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2.28. Оплата в соответствии с договором купли-продажи имущества должна быть осуществлена покупателем в т</w:t>
      </w:r>
      <w:r w:rsidR="00AA7487" w:rsidRPr="00BB3A32">
        <w:rPr>
          <w:rFonts w:ascii="Times New Roman" w:hAnsi="Times New Roman" w:cs="Times New Roman"/>
          <w:sz w:val="23"/>
          <w:szCs w:val="23"/>
        </w:rPr>
        <w:t>ечение 30 (тридцати</w:t>
      </w:r>
      <w:r w:rsidRPr="00BB3A32">
        <w:rPr>
          <w:rFonts w:ascii="Times New Roman" w:hAnsi="Times New Roman" w:cs="Times New Roman"/>
          <w:sz w:val="23"/>
          <w:szCs w:val="23"/>
        </w:rPr>
        <w:t>) дней со дня подписания этого договора.</w:t>
      </w:r>
    </w:p>
    <w:p w14:paraId="683F804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2.29. Передача имущества Финансовым управляющим и принятие его Покупателем осуществляются по передаточному акту, подписываемому сторонами.</w:t>
      </w:r>
    </w:p>
    <w:p w14:paraId="6729715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2.30. В случае признания торгов несостоявшимися и не заключения договора купли-продажи с единственным участником торгов, а также в случае не заключения договора купли-продажи имущества по результатам торгов финансовый управляющий в течение двух дней после завершения срока, установленного настоящим Федеральным законом для принятия решений о признании торгов несостоявшимися, для заключения до</w:t>
      </w:r>
      <w:r w:rsidR="006308F8" w:rsidRPr="00BB3A32">
        <w:rPr>
          <w:rFonts w:ascii="Times New Roman" w:hAnsi="Times New Roman" w:cs="Times New Roman"/>
          <w:sz w:val="23"/>
          <w:szCs w:val="23"/>
        </w:rPr>
        <w:t xml:space="preserve">говора купли-продажи </w:t>
      </w:r>
      <w:r w:rsidRPr="00BB3A32">
        <w:rPr>
          <w:rFonts w:ascii="Times New Roman" w:hAnsi="Times New Roman" w:cs="Times New Roman"/>
          <w:sz w:val="23"/>
          <w:szCs w:val="23"/>
        </w:rPr>
        <w:t xml:space="preserve"> с единственным участником торгов, для заключения договора купли-продажи имущества по результатам торгов, принимает решение о проведении повторных торгов и об установлении начальной цены продажи имущества.</w:t>
      </w:r>
    </w:p>
    <w:p w14:paraId="3BED39D8" w14:textId="0F3CE2C8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2.31. Начальная цена продажи имущества при проведении повторных торгов устанавливается на 10 (десять) % меньше начальной цены реализации на первых торгах</w:t>
      </w:r>
      <w:r w:rsidR="009D0CB3" w:rsidRPr="00BB3A32">
        <w:rPr>
          <w:rFonts w:ascii="Times New Roman" w:hAnsi="Times New Roman" w:cs="Times New Roman"/>
          <w:sz w:val="23"/>
          <w:szCs w:val="23"/>
        </w:rPr>
        <w:t xml:space="preserve">, что составляет </w:t>
      </w:r>
      <w:bookmarkStart w:id="2" w:name="_Hlk212621243"/>
      <w:r w:rsidR="001703B2">
        <w:rPr>
          <w:rFonts w:ascii="Times New Roman" w:hAnsi="Times New Roman" w:cs="Times New Roman"/>
          <w:b/>
          <w:bCs/>
          <w:sz w:val="23"/>
          <w:szCs w:val="23"/>
        </w:rPr>
        <w:t>1 188 000,00</w:t>
      </w:r>
      <w:r w:rsidR="009D0CB3" w:rsidRPr="00BB3A32">
        <w:rPr>
          <w:rFonts w:ascii="Times New Roman" w:hAnsi="Times New Roman" w:cs="Times New Roman"/>
          <w:b/>
          <w:bCs/>
          <w:sz w:val="23"/>
          <w:szCs w:val="23"/>
        </w:rPr>
        <w:t>,00 (</w:t>
      </w:r>
      <w:r w:rsidR="001703B2">
        <w:rPr>
          <w:rFonts w:ascii="Times New Roman" w:hAnsi="Times New Roman" w:cs="Times New Roman"/>
          <w:b/>
          <w:bCs/>
          <w:sz w:val="23"/>
          <w:szCs w:val="23"/>
        </w:rPr>
        <w:t>Один миллион сто восемьдесят восемь тысяч</w:t>
      </w:r>
      <w:r w:rsidR="009D0CB3" w:rsidRPr="00BB3A32">
        <w:rPr>
          <w:rFonts w:ascii="Times New Roman" w:hAnsi="Times New Roman" w:cs="Times New Roman"/>
          <w:b/>
          <w:bCs/>
          <w:sz w:val="23"/>
          <w:szCs w:val="23"/>
        </w:rPr>
        <w:t>) руб</w:t>
      </w:r>
      <w:bookmarkEnd w:id="2"/>
      <w:r w:rsidR="009D0CB3" w:rsidRPr="00BB3A32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14:paraId="16D0F24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2.32. Повторные торги организуются и проводятся в порядке и на условиях, определенных настоящим Положением для организации и проведения торгов.</w:t>
      </w:r>
    </w:p>
    <w:p w14:paraId="68EA78D5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2.33. В случае, если повторные торги признаны несостоявшимися или договор купли-продажи не был заключен с единственным участником торгов, Залогодержатель по обязательствам, обеспеченным залогом, вправе оставить предмет залога за собой с оценкой его в сумме на десять процентов ниже начальной продажной цены на повторных торгах.</w:t>
      </w:r>
    </w:p>
    <w:p w14:paraId="062A7FB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При этом указанный кредитор обязан перечислить денежные средства в размере, определяемом в соответствии с п.2 ст. 138 Закона о банкротстве, на специальный банковский счет в порядке, установленном п. 3 ст. 138 Закона, в течение 10 дней с даты направления финансовому управляющему заявления об оставлении предмета залога за собой.</w:t>
      </w:r>
    </w:p>
    <w:p w14:paraId="27714387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lastRenderedPageBreak/>
        <w:t xml:space="preserve">2.34. В случае неполучения финансовым управляющим заявления залогового кредитора об оставлении заложенного имущества за собой в течение 30 дней со дня признания повторных торгов несостоявшимися, а также при неоплате залоговым кредитором суммы в соответствии с </w:t>
      </w:r>
      <w:proofErr w:type="spellStart"/>
      <w:r w:rsidRPr="00BB3A32">
        <w:rPr>
          <w:rFonts w:ascii="Times New Roman" w:hAnsi="Times New Roman" w:cs="Times New Roman"/>
          <w:sz w:val="23"/>
          <w:szCs w:val="23"/>
        </w:rPr>
        <w:t>абз</w:t>
      </w:r>
      <w:proofErr w:type="spellEnd"/>
      <w:r w:rsidRPr="00BB3A32">
        <w:rPr>
          <w:rFonts w:ascii="Times New Roman" w:hAnsi="Times New Roman" w:cs="Times New Roman"/>
          <w:sz w:val="23"/>
          <w:szCs w:val="23"/>
        </w:rPr>
        <w:t>. 2 п. 4.1 ст. 138 Закона о банкротстве, заложенное имущество подлежит продаже посредством публичного предложения. Порядок и условия продажи имущества путем публичного предложения согласовываются кредитором в отдельном порядке.</w:t>
      </w:r>
    </w:p>
    <w:p w14:paraId="3F385B8C" w14:textId="77777777" w:rsidR="00835BCF" w:rsidRPr="00BB3A32" w:rsidRDefault="00B87DA7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2.35</w:t>
      </w:r>
      <w:r w:rsidR="00835BCF" w:rsidRPr="00BB3A32">
        <w:rPr>
          <w:rFonts w:ascii="Times New Roman" w:hAnsi="Times New Roman" w:cs="Times New Roman"/>
          <w:sz w:val="23"/>
          <w:szCs w:val="23"/>
        </w:rPr>
        <w:t xml:space="preserve">. Представление и рассмотрение заявок, определение участников торгов и принятие решений о допуске или об отказе в допуске к участию в торгах посредством публичного предложения осуществляются в порядке, установленным ст.110 Закона о банкротстве и главами </w:t>
      </w:r>
      <w:r w:rsidR="00092735" w:rsidRPr="00BB3A32">
        <w:rPr>
          <w:rFonts w:ascii="Times New Roman" w:hAnsi="Times New Roman" w:cs="Times New Roman"/>
          <w:sz w:val="23"/>
          <w:szCs w:val="23"/>
        </w:rPr>
        <w:t>IV, V</w:t>
      </w:r>
      <w:r w:rsidR="00835BCF" w:rsidRPr="00BB3A32">
        <w:rPr>
          <w:rFonts w:ascii="Times New Roman" w:hAnsi="Times New Roman" w:cs="Times New Roman"/>
          <w:sz w:val="23"/>
          <w:szCs w:val="23"/>
        </w:rPr>
        <w:t xml:space="preserve"> Приложения №1 к Приказу Минэкономразвития РФ от 23.07.2015 №495.</w:t>
      </w:r>
    </w:p>
    <w:p w14:paraId="701CEAF7" w14:textId="77777777" w:rsidR="00835BCF" w:rsidRPr="00BB3A32" w:rsidRDefault="006308F8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Залоговый</w:t>
      </w:r>
      <w:r w:rsidR="00835BCF" w:rsidRPr="00BB3A32">
        <w:rPr>
          <w:rFonts w:ascii="Times New Roman" w:hAnsi="Times New Roman" w:cs="Times New Roman"/>
          <w:sz w:val="23"/>
          <w:szCs w:val="23"/>
        </w:rPr>
        <w:t xml:space="preserve"> кредитор по обязательствам, обеспеченным залогом имущества должника, при оставлении предмета залога за собой в ходе торгов по продаже имущества </w:t>
      </w:r>
      <w:r w:rsidR="00092735" w:rsidRPr="00BB3A32">
        <w:rPr>
          <w:rFonts w:ascii="Times New Roman" w:hAnsi="Times New Roman" w:cs="Times New Roman"/>
          <w:sz w:val="23"/>
          <w:szCs w:val="23"/>
        </w:rPr>
        <w:t>посредством публичного предложения</w:t>
      </w:r>
      <w:r w:rsidR="00835BCF" w:rsidRPr="00BB3A32">
        <w:rPr>
          <w:rFonts w:ascii="Times New Roman" w:hAnsi="Times New Roman" w:cs="Times New Roman"/>
          <w:sz w:val="23"/>
          <w:szCs w:val="23"/>
        </w:rPr>
        <w:t xml:space="preserve"> обязан перечислить денежные средства в размере, определенном в соответствии с п. 1 и 2 ст. 138 Закона о банкротстве, на специальный банковский счет в порядке, установленном п. </w:t>
      </w:r>
      <w:r w:rsidR="00092735" w:rsidRPr="00BB3A32">
        <w:rPr>
          <w:rFonts w:ascii="Times New Roman" w:hAnsi="Times New Roman" w:cs="Times New Roman"/>
          <w:sz w:val="23"/>
          <w:szCs w:val="23"/>
        </w:rPr>
        <w:t>3 ст.</w:t>
      </w:r>
      <w:r w:rsidR="00835BCF" w:rsidRPr="00BB3A32">
        <w:rPr>
          <w:rFonts w:ascii="Times New Roman" w:hAnsi="Times New Roman" w:cs="Times New Roman"/>
          <w:sz w:val="23"/>
          <w:szCs w:val="23"/>
        </w:rPr>
        <w:t>138, одновременно с направлением конкурсному управляющему заявления об оставлении предмета залога за собой.</w:t>
      </w:r>
    </w:p>
    <w:p w14:paraId="206EEF28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С даты поступления денежных средств на специальный банковский счет и получения конкурсным управляющим заявления об оставлении предмета залога за собой торги по продаже предмета залога посредством публичного предложения подлежат завершению.</w:t>
      </w:r>
    </w:p>
    <w:p w14:paraId="5AD99AE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6917C9A2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3. Заключительные положения</w:t>
      </w:r>
    </w:p>
    <w:p w14:paraId="509F3D8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3.1. Изменение сроков или существенных условий продажи имущества должника подлежит обязательному согласованию с залоговым кредитором в порядке, установленном ст.138 и ст.139 Закона о банкротстве.</w:t>
      </w:r>
    </w:p>
    <w:p w14:paraId="0807DFDA" w14:textId="27D7F1F2" w:rsidR="00835BCF" w:rsidRPr="00BB3A32" w:rsidRDefault="00835BCF" w:rsidP="00BB3A3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 xml:space="preserve">3.2. В случае обнаружения финансовым управляющим </w:t>
      </w:r>
      <w:proofErr w:type="spellStart"/>
      <w:r w:rsidR="001703B2" w:rsidRPr="004A7F0F">
        <w:rPr>
          <w:rFonts w:ascii="Times New Roman" w:hAnsi="Times New Roman" w:cs="Times New Roman"/>
          <w:sz w:val="24"/>
          <w:szCs w:val="24"/>
        </w:rPr>
        <w:t>Малухов</w:t>
      </w:r>
      <w:r w:rsidR="001703B2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="001703B2" w:rsidRPr="004A7F0F">
        <w:rPr>
          <w:rFonts w:ascii="Times New Roman" w:hAnsi="Times New Roman" w:cs="Times New Roman"/>
          <w:sz w:val="24"/>
          <w:szCs w:val="24"/>
        </w:rPr>
        <w:t xml:space="preserve"> Зураб</w:t>
      </w:r>
      <w:r w:rsidR="001703B2">
        <w:rPr>
          <w:rFonts w:ascii="Times New Roman" w:hAnsi="Times New Roman" w:cs="Times New Roman"/>
          <w:sz w:val="24"/>
          <w:szCs w:val="24"/>
        </w:rPr>
        <w:t>ом</w:t>
      </w:r>
      <w:r w:rsidR="001703B2" w:rsidRPr="004A7F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03B2" w:rsidRPr="004A7F0F">
        <w:rPr>
          <w:rFonts w:ascii="Times New Roman" w:hAnsi="Times New Roman" w:cs="Times New Roman"/>
          <w:sz w:val="24"/>
          <w:szCs w:val="24"/>
        </w:rPr>
        <w:t>Мухарбекович</w:t>
      </w:r>
      <w:r w:rsidR="001703B2">
        <w:rPr>
          <w:rFonts w:ascii="Times New Roman" w:hAnsi="Times New Roman" w:cs="Times New Roman"/>
          <w:sz w:val="24"/>
          <w:szCs w:val="24"/>
        </w:rPr>
        <w:t>ем</w:t>
      </w:r>
      <w:proofErr w:type="spellEnd"/>
      <w:r w:rsidR="001703B2">
        <w:rPr>
          <w:rFonts w:ascii="Times New Roman" w:hAnsi="Times New Roman" w:cs="Times New Roman"/>
          <w:sz w:val="24"/>
          <w:szCs w:val="24"/>
        </w:rPr>
        <w:t xml:space="preserve">  </w:t>
      </w:r>
      <w:r w:rsidR="00BB3A32" w:rsidRPr="00BB3A32">
        <w:rPr>
          <w:szCs w:val="24"/>
        </w:rPr>
        <w:t xml:space="preserve"> </w:t>
      </w:r>
      <w:r w:rsidRPr="00BB3A32">
        <w:rPr>
          <w:rFonts w:ascii="Times New Roman" w:hAnsi="Times New Roman" w:cs="Times New Roman"/>
          <w:sz w:val="23"/>
          <w:szCs w:val="23"/>
        </w:rPr>
        <w:t>при проведении процедуры реализации имущества гражданина обстоятельств, в связи с которыми требуется внесение дополнений/изменений в настоящий порядок продажи имущества</w:t>
      </w:r>
      <w:r w:rsidR="001703B2"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 w:rsidR="001703B2">
        <w:rPr>
          <w:rFonts w:ascii="Times New Roman" w:hAnsi="Times New Roman" w:cs="Times New Roman"/>
          <w:sz w:val="23"/>
          <w:szCs w:val="23"/>
        </w:rPr>
        <w:t xml:space="preserve">автомобиль </w:t>
      </w:r>
      <w:r w:rsidRPr="00BB3A32">
        <w:rPr>
          <w:rFonts w:ascii="Times New Roman" w:hAnsi="Times New Roman" w:cs="Times New Roman"/>
          <w:sz w:val="23"/>
          <w:szCs w:val="23"/>
        </w:rPr>
        <w:t xml:space="preserve"> </w:t>
      </w:r>
      <w:r w:rsidR="001703B2" w:rsidRPr="001703B2">
        <w:rPr>
          <w:rFonts w:ascii="Times New Roman" w:hAnsi="Times New Roman" w:cs="Times New Roman"/>
          <w:b/>
          <w:bCs/>
          <w:sz w:val="23"/>
          <w:szCs w:val="23"/>
        </w:rPr>
        <w:t>Chery</w:t>
      </w:r>
      <w:proofErr w:type="gramEnd"/>
      <w:r w:rsidR="001703B2" w:rsidRPr="001703B2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="001703B2" w:rsidRPr="001703B2">
        <w:rPr>
          <w:rFonts w:ascii="Times New Roman" w:hAnsi="Times New Roman" w:cs="Times New Roman"/>
          <w:b/>
          <w:bCs/>
          <w:sz w:val="23"/>
          <w:szCs w:val="23"/>
        </w:rPr>
        <w:t>Tiggo</w:t>
      </w:r>
      <w:proofErr w:type="spellEnd"/>
      <w:r w:rsidR="001703B2" w:rsidRPr="001703B2">
        <w:rPr>
          <w:rFonts w:ascii="Times New Roman" w:hAnsi="Times New Roman" w:cs="Times New Roman"/>
          <w:b/>
          <w:bCs/>
          <w:sz w:val="23"/>
          <w:szCs w:val="23"/>
        </w:rPr>
        <w:t xml:space="preserve"> 7 Pro, идентификационный номер (VIN) LVVDB21B7ND757961, 2022 года выпуска.</w:t>
      </w:r>
      <w:r w:rsidR="009D0CB3" w:rsidRPr="00BB3A32">
        <w:rPr>
          <w:rFonts w:ascii="Times New Roman" w:hAnsi="Times New Roman" w:cs="Times New Roman"/>
          <w:sz w:val="23"/>
          <w:szCs w:val="23"/>
        </w:rPr>
        <w:t xml:space="preserve">, </w:t>
      </w:r>
      <w:r w:rsidRPr="00BB3A32">
        <w:rPr>
          <w:rFonts w:ascii="Times New Roman" w:hAnsi="Times New Roman" w:cs="Times New Roman"/>
          <w:sz w:val="23"/>
          <w:szCs w:val="23"/>
        </w:rPr>
        <w:t>финансовый управляющий предоставляет соответствующие предложения об изменениях/дополнениях порядка, сроков и условий продажи имущества должника. Предложения о вышеназванных изменениях вносятся финансовым управляющим в течение 1 (одного) месяца с момента возникновения указанных обстоятельств, по согласованию с залоговым кредитором.</w:t>
      </w:r>
    </w:p>
    <w:p w14:paraId="31235B14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BB3A32">
        <w:rPr>
          <w:rFonts w:ascii="Times New Roman" w:hAnsi="Times New Roman" w:cs="Times New Roman"/>
          <w:sz w:val="23"/>
          <w:szCs w:val="23"/>
        </w:rPr>
        <w:t>3.3. В остальном, что не предусмотрено настоящим Порядком, финансовый управляющий действует по своему усмотрению, руководствуясь действующим законодательством Российской Федерации.</w:t>
      </w:r>
    </w:p>
    <w:p w14:paraId="3469E08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5CD7D28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5EB4F21D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5EB937A6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0298B17A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1"/>
        <w:gridCol w:w="3002"/>
        <w:gridCol w:w="3530"/>
      </w:tblGrid>
      <w:tr w:rsidR="00F82296" w14:paraId="6ED58651" w14:textId="77777777" w:rsidTr="00F82296">
        <w:trPr>
          <w:tblCellSpacing w:w="0" w:type="dxa"/>
        </w:trPr>
        <w:tc>
          <w:tcPr>
            <w:tcW w:w="2484" w:type="pct"/>
            <w:hideMark/>
          </w:tcPr>
          <w:p w14:paraId="57B03B5F" w14:textId="77777777" w:rsidR="00F82296" w:rsidRDefault="00F82296">
            <w:pPr>
              <w:spacing w:before="240" w:after="240"/>
              <w:rPr>
                <w:rFonts w:eastAsia="Times New Roman"/>
              </w:rPr>
            </w:pPr>
            <w:r>
              <w:rPr>
                <w:b/>
                <w:bCs/>
                <w:noProof/>
              </w:rPr>
              <w:t>Финансовый управляющий</w:t>
            </w:r>
            <w:r>
              <w:rPr>
                <w:b/>
                <w:bCs/>
              </w:rPr>
              <w:br/>
            </w:r>
            <w:r>
              <w:rPr>
                <w:b/>
                <w:noProof/>
              </w:rPr>
              <w:t>Хежевой Лены Хабиловны</w:t>
            </w:r>
          </w:p>
        </w:tc>
        <w:tc>
          <w:tcPr>
            <w:tcW w:w="0" w:type="auto"/>
            <w:vAlign w:val="center"/>
            <w:hideMark/>
          </w:tcPr>
          <w:p w14:paraId="1EE28581" w14:textId="15777DA3" w:rsidR="00F82296" w:rsidRDefault="00F82296">
            <w:r>
              <w:rPr>
                <w:noProof/>
              </w:rPr>
              <w:drawing>
                <wp:inline distT="0" distB="0" distL="0" distR="0" wp14:anchorId="234636C7" wp14:editId="3D0F77E6">
                  <wp:extent cx="1874520" cy="137922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520" cy="1379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 </w:t>
            </w:r>
          </w:p>
        </w:tc>
        <w:tc>
          <w:tcPr>
            <w:tcW w:w="2484" w:type="pct"/>
            <w:hideMark/>
          </w:tcPr>
          <w:p w14:paraId="73285F1B" w14:textId="77777777" w:rsidR="00F82296" w:rsidRDefault="00F82296">
            <w:pPr>
              <w:spacing w:before="240" w:after="240"/>
              <w:jc w:val="right"/>
              <w:rPr>
                <w:b/>
                <w:i/>
              </w:rPr>
            </w:pPr>
            <w:r>
              <w:rPr>
                <w:b/>
                <w:noProof/>
              </w:rPr>
              <w:t>З.М. Малухов</w:t>
            </w:r>
            <w:r>
              <w:rPr>
                <w:b/>
              </w:rPr>
              <w:t> </w:t>
            </w:r>
          </w:p>
        </w:tc>
      </w:tr>
    </w:tbl>
    <w:p w14:paraId="36DD4473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6197D348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18916A65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1DAB542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50C70247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7DAF2F8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44BFA17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06A32908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3C69CB9B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41B4DFE3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52FDD47E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6ECDB51F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64AA4DD0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7477FF99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3A958505" w14:textId="77777777" w:rsidR="00A71A42" w:rsidRPr="00BB3A32" w:rsidRDefault="00A71A42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151CF526" w14:textId="77777777" w:rsidR="00A71A42" w:rsidRPr="00BB3A32" w:rsidRDefault="00A71A42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12F56E9A" w14:textId="77777777" w:rsidR="00A71A42" w:rsidRPr="00BB3A32" w:rsidRDefault="00A71A42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6F0422D5" w14:textId="77777777" w:rsidR="009D0CB3" w:rsidRPr="00BB3A32" w:rsidRDefault="009D0CB3" w:rsidP="009D0CB3">
      <w:pPr>
        <w:spacing w:after="0" w:line="240" w:lineRule="auto"/>
        <w:rPr>
          <w:rFonts w:ascii="Times New Roman" w:hAnsi="Times New Roman" w:cs="Times New Roman"/>
          <w:i/>
          <w:sz w:val="23"/>
          <w:szCs w:val="23"/>
        </w:rPr>
      </w:pPr>
    </w:p>
    <w:p w14:paraId="0AD75B5A" w14:textId="16CA462B" w:rsidR="00835BCF" w:rsidRPr="00BB3A32" w:rsidRDefault="009D0CB3" w:rsidP="009D0CB3">
      <w:pPr>
        <w:spacing w:after="0" w:line="240" w:lineRule="auto"/>
        <w:rPr>
          <w:rFonts w:ascii="Times New Roman" w:hAnsi="Times New Roman" w:cs="Times New Roman"/>
          <w:i/>
          <w:sz w:val="23"/>
          <w:szCs w:val="23"/>
        </w:rPr>
      </w:pPr>
      <w:r w:rsidRPr="00BB3A32">
        <w:rPr>
          <w:rFonts w:ascii="Times New Roman" w:hAnsi="Times New Roman" w:cs="Times New Roman"/>
          <w:i/>
          <w:sz w:val="23"/>
          <w:szCs w:val="23"/>
        </w:rPr>
        <w:t xml:space="preserve">                                                                                                                                                </w:t>
      </w:r>
      <w:r w:rsidR="00835BCF" w:rsidRPr="00BB3A32">
        <w:rPr>
          <w:rFonts w:ascii="Times New Roman" w:hAnsi="Times New Roman" w:cs="Times New Roman"/>
          <w:i/>
          <w:sz w:val="23"/>
          <w:szCs w:val="23"/>
        </w:rPr>
        <w:t xml:space="preserve">Приложение № 1 </w:t>
      </w:r>
    </w:p>
    <w:p w14:paraId="02D83F2D" w14:textId="77777777" w:rsidR="00835BCF" w:rsidRPr="00BB3A32" w:rsidRDefault="00835BCF" w:rsidP="00835BCF">
      <w:pPr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BB3A32">
        <w:rPr>
          <w:rFonts w:ascii="Times New Roman" w:hAnsi="Times New Roman" w:cs="Times New Roman"/>
          <w:i/>
          <w:sz w:val="23"/>
          <w:szCs w:val="23"/>
        </w:rPr>
        <w:t>к Положению о порядке, сроках и условиях реализации имущества</w:t>
      </w:r>
    </w:p>
    <w:p w14:paraId="3CFC4CA8" w14:textId="77777777" w:rsidR="00835BCF" w:rsidRPr="00BB3A32" w:rsidRDefault="00835BCF" w:rsidP="00835BC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3"/>
          <w:szCs w:val="23"/>
        </w:rPr>
      </w:pPr>
    </w:p>
    <w:p w14:paraId="3615A26D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7704EE76" w14:textId="77777777" w:rsidR="00835BCF" w:rsidRPr="00BB3A32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3"/>
          <w:szCs w:val="23"/>
        </w:rPr>
      </w:pPr>
    </w:p>
    <w:p w14:paraId="133D0DEB" w14:textId="77777777" w:rsidR="00835BCF" w:rsidRPr="00BB3A32" w:rsidRDefault="00835BCF" w:rsidP="00835BC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3"/>
          <w:szCs w:val="23"/>
        </w:rPr>
      </w:pPr>
    </w:p>
    <w:p w14:paraId="284BBD53" w14:textId="77777777" w:rsidR="00835BCF" w:rsidRPr="00BB3A32" w:rsidRDefault="00835BCF" w:rsidP="00835BC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BB3A32">
        <w:rPr>
          <w:rFonts w:ascii="Times New Roman" w:hAnsi="Times New Roman" w:cs="Times New Roman"/>
          <w:b/>
          <w:sz w:val="23"/>
          <w:szCs w:val="23"/>
        </w:rPr>
        <w:t>Имущество, подлежащее реализации</w:t>
      </w:r>
    </w:p>
    <w:tbl>
      <w:tblPr>
        <w:tblStyle w:val="a3"/>
        <w:tblpPr w:leftFromText="180" w:rightFromText="180" w:vertAnchor="page" w:horzAnchor="margin" w:tblpY="3068"/>
        <w:tblW w:w="10173" w:type="dxa"/>
        <w:tblLook w:val="04A0" w:firstRow="1" w:lastRow="0" w:firstColumn="1" w:lastColumn="0" w:noHBand="0" w:noVBand="1"/>
      </w:tblPr>
      <w:tblGrid>
        <w:gridCol w:w="10173"/>
      </w:tblGrid>
      <w:tr w:rsidR="009D0CB3" w:rsidRPr="00BB3A32" w14:paraId="22FBD03B" w14:textId="77777777" w:rsidTr="009D0CB3">
        <w:trPr>
          <w:trHeight w:val="617"/>
        </w:trPr>
        <w:tc>
          <w:tcPr>
            <w:tcW w:w="10173" w:type="dxa"/>
          </w:tcPr>
          <w:p w14:paraId="13118A85" w14:textId="77777777" w:rsidR="009D0CB3" w:rsidRPr="00BB3A32" w:rsidRDefault="009D0CB3" w:rsidP="009D0CB3">
            <w:pPr>
              <w:autoSpaceDE w:val="0"/>
              <w:autoSpaceDN w:val="0"/>
              <w:adjustRightInd w:val="0"/>
              <w:ind w:firstLine="709"/>
              <w:contextualSpacing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B3A32">
              <w:rPr>
                <w:rFonts w:ascii="Times New Roman" w:hAnsi="Times New Roman" w:cs="Times New Roman"/>
                <w:sz w:val="23"/>
                <w:szCs w:val="23"/>
              </w:rPr>
              <w:t>Наименование</w:t>
            </w:r>
          </w:p>
        </w:tc>
      </w:tr>
      <w:tr w:rsidR="009D0CB3" w:rsidRPr="00BB3A32" w14:paraId="3A2BD01C" w14:textId="77777777" w:rsidTr="009D0CB3">
        <w:trPr>
          <w:trHeight w:val="998"/>
        </w:trPr>
        <w:tc>
          <w:tcPr>
            <w:tcW w:w="10173" w:type="dxa"/>
          </w:tcPr>
          <w:p w14:paraId="31703EF3" w14:textId="5FAA130D" w:rsidR="009D0CB3" w:rsidRPr="001703B2" w:rsidRDefault="00BB3A32" w:rsidP="009D0CB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BB3A3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Автомобиль </w:t>
            </w:r>
            <w:proofErr w:type="gramStart"/>
            <w:r w:rsidRPr="00BB3A3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марк</w:t>
            </w:r>
            <w:r w:rsidR="001703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и</w:t>
            </w:r>
            <w:r w:rsidRPr="00BB3A3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="001703B2">
              <w:t xml:space="preserve"> 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Chery</w:t>
            </w:r>
            <w:proofErr w:type="gramEnd"/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Tiggo</w:t>
            </w:r>
            <w:proofErr w:type="spellEnd"/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7 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Pro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, идентификационный номер (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VIN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) 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LVVDB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21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7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ND</w:t>
            </w:r>
            <w:r w:rsidR="001703B2" w:rsidRPr="001703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757961, 2022 года выпуска.</w:t>
            </w:r>
          </w:p>
        </w:tc>
      </w:tr>
    </w:tbl>
    <w:p w14:paraId="7CAAE188" w14:textId="77777777" w:rsidR="00517A9D" w:rsidRPr="00BB3A32" w:rsidRDefault="00517A9D" w:rsidP="00835BC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3"/>
          <w:szCs w:val="23"/>
        </w:rPr>
      </w:pPr>
    </w:p>
    <w:p w14:paraId="429B0A14" w14:textId="4475B41A" w:rsidR="00835BCF" w:rsidRPr="00C8198D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BB3A32">
        <w:rPr>
          <w:rFonts w:ascii="Times New Roman" w:hAnsi="Times New Roman" w:cs="Times New Roman"/>
          <w:b/>
          <w:sz w:val="23"/>
          <w:szCs w:val="23"/>
        </w:rPr>
        <w:t xml:space="preserve">Начальная </w:t>
      </w:r>
      <w:r w:rsidR="00F11AFD" w:rsidRPr="00BB3A32">
        <w:rPr>
          <w:rFonts w:ascii="Times New Roman" w:hAnsi="Times New Roman" w:cs="Times New Roman"/>
          <w:b/>
          <w:sz w:val="23"/>
          <w:szCs w:val="23"/>
        </w:rPr>
        <w:t>п</w:t>
      </w:r>
      <w:r w:rsidR="002462D8" w:rsidRPr="00BB3A32">
        <w:rPr>
          <w:rFonts w:ascii="Times New Roman" w:hAnsi="Times New Roman" w:cs="Times New Roman"/>
          <w:b/>
          <w:sz w:val="23"/>
          <w:szCs w:val="23"/>
        </w:rPr>
        <w:t xml:space="preserve">родажная цена Лота составляет: </w:t>
      </w:r>
      <w:r w:rsidR="001703B2">
        <w:rPr>
          <w:rFonts w:ascii="Times New Roman" w:hAnsi="Times New Roman" w:cs="Times New Roman"/>
          <w:b/>
          <w:sz w:val="23"/>
          <w:szCs w:val="23"/>
        </w:rPr>
        <w:t xml:space="preserve">1 </w:t>
      </w:r>
      <w:proofErr w:type="gramStart"/>
      <w:r w:rsidR="001703B2">
        <w:rPr>
          <w:rFonts w:ascii="Times New Roman" w:hAnsi="Times New Roman" w:cs="Times New Roman"/>
          <w:b/>
          <w:sz w:val="23"/>
          <w:szCs w:val="23"/>
        </w:rPr>
        <w:t xml:space="preserve">320 </w:t>
      </w:r>
      <w:r w:rsidR="009D0CB3" w:rsidRPr="00BB3A32">
        <w:rPr>
          <w:rFonts w:ascii="Times New Roman" w:hAnsi="Times New Roman" w:cs="Times New Roman"/>
          <w:b/>
          <w:sz w:val="23"/>
          <w:szCs w:val="23"/>
        </w:rPr>
        <w:t> 000</w:t>
      </w:r>
      <w:proofErr w:type="gramEnd"/>
      <w:r w:rsidR="009D0CB3" w:rsidRPr="00BB3A32">
        <w:rPr>
          <w:rFonts w:ascii="Times New Roman" w:hAnsi="Times New Roman" w:cs="Times New Roman"/>
          <w:b/>
          <w:sz w:val="23"/>
          <w:szCs w:val="23"/>
        </w:rPr>
        <w:t>,00  (</w:t>
      </w:r>
      <w:r w:rsidR="001703B2">
        <w:rPr>
          <w:rFonts w:ascii="Times New Roman" w:hAnsi="Times New Roman" w:cs="Times New Roman"/>
          <w:b/>
          <w:sz w:val="23"/>
          <w:szCs w:val="23"/>
        </w:rPr>
        <w:t xml:space="preserve">Один миллион триста двадцать </w:t>
      </w:r>
      <w:r w:rsidR="009D0CB3" w:rsidRPr="00BB3A32">
        <w:rPr>
          <w:rFonts w:ascii="Times New Roman" w:hAnsi="Times New Roman" w:cs="Times New Roman"/>
          <w:b/>
          <w:sz w:val="23"/>
          <w:szCs w:val="23"/>
        </w:rPr>
        <w:t xml:space="preserve"> тысяч) </w:t>
      </w:r>
      <w:r w:rsidRPr="00BB3A32">
        <w:rPr>
          <w:rFonts w:ascii="Times New Roman" w:hAnsi="Times New Roman" w:cs="Times New Roman"/>
          <w:b/>
          <w:sz w:val="23"/>
          <w:szCs w:val="23"/>
        </w:rPr>
        <w:t>рублей</w:t>
      </w:r>
    </w:p>
    <w:p w14:paraId="50DE7BDA" w14:textId="77777777" w:rsidR="00835BCF" w:rsidRPr="00B9583C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2424B31" w14:textId="77777777" w:rsidR="00835BCF" w:rsidRPr="00B9583C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CE8B40" w14:textId="77777777" w:rsidR="00835BCF" w:rsidRPr="00B9583C" w:rsidRDefault="00835BCF" w:rsidP="00835BCF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B0685AB" w14:textId="77777777" w:rsidR="00835BCF" w:rsidRDefault="00835BCF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AE5DF2B" w14:textId="77777777" w:rsidR="009D0CB3" w:rsidRDefault="009D0CB3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0AA35D7" w14:textId="77777777" w:rsidR="009D0CB3" w:rsidRPr="007551C0" w:rsidRDefault="009D0CB3" w:rsidP="00835BC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442F3DF" w14:textId="77777777" w:rsidR="00835BCF" w:rsidRPr="00160D02" w:rsidRDefault="00835BCF" w:rsidP="00835BC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1"/>
        <w:gridCol w:w="3002"/>
        <w:gridCol w:w="3530"/>
      </w:tblGrid>
      <w:tr w:rsidR="00F82296" w14:paraId="593DEEA6" w14:textId="77777777" w:rsidTr="00F82296">
        <w:trPr>
          <w:tblCellSpacing w:w="0" w:type="dxa"/>
        </w:trPr>
        <w:tc>
          <w:tcPr>
            <w:tcW w:w="2484" w:type="pct"/>
            <w:hideMark/>
          </w:tcPr>
          <w:p w14:paraId="4EC5AB36" w14:textId="77777777" w:rsidR="00F82296" w:rsidRDefault="00F82296">
            <w:pPr>
              <w:spacing w:before="240" w:after="240"/>
              <w:rPr>
                <w:rFonts w:eastAsia="Times New Roman"/>
              </w:rPr>
            </w:pPr>
            <w:r>
              <w:rPr>
                <w:b/>
                <w:bCs/>
                <w:noProof/>
              </w:rPr>
              <w:t>Финансовый управляющий</w:t>
            </w:r>
            <w:r>
              <w:rPr>
                <w:b/>
                <w:bCs/>
              </w:rPr>
              <w:br/>
            </w:r>
            <w:r>
              <w:rPr>
                <w:b/>
                <w:noProof/>
              </w:rPr>
              <w:t>Хежевой Лены Хабиловны</w:t>
            </w:r>
          </w:p>
        </w:tc>
        <w:tc>
          <w:tcPr>
            <w:tcW w:w="0" w:type="auto"/>
            <w:vAlign w:val="center"/>
            <w:hideMark/>
          </w:tcPr>
          <w:p w14:paraId="10461ACD" w14:textId="26BE1FC5" w:rsidR="00F82296" w:rsidRDefault="00F82296">
            <w:r>
              <w:rPr>
                <w:noProof/>
              </w:rPr>
              <w:drawing>
                <wp:inline distT="0" distB="0" distL="0" distR="0" wp14:anchorId="4B95D97F" wp14:editId="046B62E8">
                  <wp:extent cx="1874520" cy="137922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520" cy="1379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 </w:t>
            </w:r>
          </w:p>
        </w:tc>
        <w:tc>
          <w:tcPr>
            <w:tcW w:w="2484" w:type="pct"/>
            <w:hideMark/>
          </w:tcPr>
          <w:p w14:paraId="6C7ED854" w14:textId="77777777" w:rsidR="00F82296" w:rsidRDefault="00F82296">
            <w:pPr>
              <w:spacing w:before="240" w:after="240"/>
              <w:jc w:val="right"/>
              <w:rPr>
                <w:b/>
                <w:i/>
              </w:rPr>
            </w:pPr>
            <w:r>
              <w:rPr>
                <w:b/>
                <w:noProof/>
              </w:rPr>
              <w:t>З.М. Малухов</w:t>
            </w:r>
            <w:r>
              <w:rPr>
                <w:b/>
              </w:rPr>
              <w:t> </w:t>
            </w:r>
          </w:p>
        </w:tc>
      </w:tr>
    </w:tbl>
    <w:p w14:paraId="57928A80" w14:textId="77777777" w:rsidR="00835BCF" w:rsidRDefault="00835BCF" w:rsidP="00835BCF"/>
    <w:p w14:paraId="2BD83E32" w14:textId="77777777" w:rsidR="008F137C" w:rsidRDefault="008F137C"/>
    <w:sectPr w:rsidR="008F137C" w:rsidSect="00DA44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2A4A7" w14:textId="77777777" w:rsidR="00EB1CC2" w:rsidRDefault="00EB1CC2">
      <w:pPr>
        <w:spacing w:after="0" w:line="240" w:lineRule="auto"/>
      </w:pPr>
      <w:r>
        <w:separator/>
      </w:r>
    </w:p>
  </w:endnote>
  <w:endnote w:type="continuationSeparator" w:id="0">
    <w:p w14:paraId="66EF36CA" w14:textId="77777777" w:rsidR="00EB1CC2" w:rsidRDefault="00EB1C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BFB97" w14:textId="77777777" w:rsidR="00D33B81" w:rsidRDefault="00D33B8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726307"/>
      <w:docPartObj>
        <w:docPartGallery w:val="Page Numbers (Bottom of Page)"/>
        <w:docPartUnique/>
      </w:docPartObj>
    </w:sdtPr>
    <w:sdtEndPr/>
    <w:sdtContent>
      <w:p w14:paraId="24181D72" w14:textId="77777777" w:rsidR="00D33B81" w:rsidRDefault="00D33B8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7A84">
          <w:rPr>
            <w:noProof/>
          </w:rPr>
          <w:t>2</w:t>
        </w:r>
        <w:r>
          <w:fldChar w:fldCharType="end"/>
        </w:r>
      </w:p>
    </w:sdtContent>
  </w:sdt>
  <w:p w14:paraId="4C2E6598" w14:textId="77777777" w:rsidR="00D33B81" w:rsidRPr="00E363DD" w:rsidRDefault="00D33B81">
    <w:pPr>
      <w:pStyle w:val="a6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527E2" w14:textId="77777777" w:rsidR="00D33B81" w:rsidRDefault="00D33B8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5D0F0" w14:textId="77777777" w:rsidR="00EB1CC2" w:rsidRDefault="00EB1CC2">
      <w:pPr>
        <w:spacing w:after="0" w:line="240" w:lineRule="auto"/>
      </w:pPr>
      <w:r>
        <w:separator/>
      </w:r>
    </w:p>
  </w:footnote>
  <w:footnote w:type="continuationSeparator" w:id="0">
    <w:p w14:paraId="6BDC8D74" w14:textId="77777777" w:rsidR="00EB1CC2" w:rsidRDefault="00EB1C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A1E0A" w14:textId="77777777" w:rsidR="00D33B81" w:rsidRDefault="00D33B8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37E86" w14:textId="77777777" w:rsidR="00D33B81" w:rsidRDefault="00D33B81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AF623" w14:textId="77777777" w:rsidR="00D33B81" w:rsidRDefault="00D33B8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AMO_ReportControlsVisible" w:val="Empty"/>
    <w:docVar w:name="_AMO_UniqueIdentifier" w:val="be9c1faf-ead4-42b8-a7a9-6b9b396f3a3d"/>
  </w:docVars>
  <w:rsids>
    <w:rsidRoot w:val="00835BCF"/>
    <w:rsid w:val="00092735"/>
    <w:rsid w:val="000E4FCB"/>
    <w:rsid w:val="000E69B1"/>
    <w:rsid w:val="001240B0"/>
    <w:rsid w:val="00164D06"/>
    <w:rsid w:val="001703B2"/>
    <w:rsid w:val="0017765F"/>
    <w:rsid w:val="001A0BE9"/>
    <w:rsid w:val="002462D8"/>
    <w:rsid w:val="002F57C7"/>
    <w:rsid w:val="00304CC8"/>
    <w:rsid w:val="00323BD7"/>
    <w:rsid w:val="00342195"/>
    <w:rsid w:val="00345D36"/>
    <w:rsid w:val="0034619B"/>
    <w:rsid w:val="00347A84"/>
    <w:rsid w:val="00356423"/>
    <w:rsid w:val="003B00DD"/>
    <w:rsid w:val="003D1709"/>
    <w:rsid w:val="003D72BA"/>
    <w:rsid w:val="003E4E3A"/>
    <w:rsid w:val="00436503"/>
    <w:rsid w:val="0048766C"/>
    <w:rsid w:val="00490D62"/>
    <w:rsid w:val="004922D1"/>
    <w:rsid w:val="004A4627"/>
    <w:rsid w:val="004B5071"/>
    <w:rsid w:val="004D0337"/>
    <w:rsid w:val="00517A9D"/>
    <w:rsid w:val="00526E7A"/>
    <w:rsid w:val="005627C8"/>
    <w:rsid w:val="00593B94"/>
    <w:rsid w:val="005A4947"/>
    <w:rsid w:val="005F5B95"/>
    <w:rsid w:val="006308F8"/>
    <w:rsid w:val="00630FE7"/>
    <w:rsid w:val="00690BFA"/>
    <w:rsid w:val="00696045"/>
    <w:rsid w:val="006D0809"/>
    <w:rsid w:val="007447AE"/>
    <w:rsid w:val="007B4EF8"/>
    <w:rsid w:val="007F1770"/>
    <w:rsid w:val="00800B96"/>
    <w:rsid w:val="00803A40"/>
    <w:rsid w:val="00835BCF"/>
    <w:rsid w:val="00873087"/>
    <w:rsid w:val="008B2F44"/>
    <w:rsid w:val="008C23B5"/>
    <w:rsid w:val="008F137C"/>
    <w:rsid w:val="00902F43"/>
    <w:rsid w:val="00915E37"/>
    <w:rsid w:val="0095485F"/>
    <w:rsid w:val="009A5A0D"/>
    <w:rsid w:val="009C270F"/>
    <w:rsid w:val="009D0CB3"/>
    <w:rsid w:val="00A56403"/>
    <w:rsid w:val="00A71A42"/>
    <w:rsid w:val="00AA3A1D"/>
    <w:rsid w:val="00AA7487"/>
    <w:rsid w:val="00AE48F4"/>
    <w:rsid w:val="00B3563F"/>
    <w:rsid w:val="00B767B3"/>
    <w:rsid w:val="00B87DA7"/>
    <w:rsid w:val="00BB3A32"/>
    <w:rsid w:val="00BF6107"/>
    <w:rsid w:val="00C11906"/>
    <w:rsid w:val="00C13221"/>
    <w:rsid w:val="00C502A1"/>
    <w:rsid w:val="00C942F4"/>
    <w:rsid w:val="00CD0005"/>
    <w:rsid w:val="00D32947"/>
    <w:rsid w:val="00D33B81"/>
    <w:rsid w:val="00D35249"/>
    <w:rsid w:val="00D50579"/>
    <w:rsid w:val="00DA44E4"/>
    <w:rsid w:val="00DB50E6"/>
    <w:rsid w:val="00DF13A9"/>
    <w:rsid w:val="00E17CC8"/>
    <w:rsid w:val="00E53E44"/>
    <w:rsid w:val="00EB1CC2"/>
    <w:rsid w:val="00EC3D02"/>
    <w:rsid w:val="00F11AFD"/>
    <w:rsid w:val="00F41D1E"/>
    <w:rsid w:val="00F45A63"/>
    <w:rsid w:val="00F82296"/>
    <w:rsid w:val="00F91388"/>
    <w:rsid w:val="00FA5ADB"/>
    <w:rsid w:val="00FB632B"/>
    <w:rsid w:val="00FE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8B9B9"/>
  <w15:docId w15:val="{F3988D60-5D63-49F0-B9DC-C66AED637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A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5BC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35BCF"/>
    <w:pPr>
      <w:tabs>
        <w:tab w:val="center" w:pos="4320"/>
        <w:tab w:val="right" w:pos="8640"/>
      </w:tabs>
      <w:spacing w:after="0" w:line="240" w:lineRule="auto"/>
    </w:pPr>
    <w:rPr>
      <w:rFonts w:ascii="NTTierce" w:eastAsia="Times New Roman" w:hAnsi="NTTierce" w:cs="Times New Roman"/>
      <w:kern w:val="20"/>
      <w:sz w:val="24"/>
      <w:szCs w:val="20"/>
    </w:rPr>
  </w:style>
  <w:style w:type="character" w:customStyle="1" w:styleId="a5">
    <w:name w:val="Верхний колонтитул Знак"/>
    <w:basedOn w:val="a0"/>
    <w:link w:val="a4"/>
    <w:rsid w:val="00835BCF"/>
    <w:rPr>
      <w:rFonts w:ascii="NTTierce" w:eastAsia="Times New Roman" w:hAnsi="NTTierce" w:cs="Times New Roman"/>
      <w:kern w:val="20"/>
      <w:sz w:val="24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835B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5BCF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7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7765F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Body Text Indent"/>
    <w:basedOn w:val="a"/>
    <w:link w:val="ab"/>
    <w:rsid w:val="001240B0"/>
    <w:pPr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b">
    <w:name w:val="Основной текст с отступом Знак"/>
    <w:basedOn w:val="a0"/>
    <w:link w:val="aa"/>
    <w:rsid w:val="001240B0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0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2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4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246444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52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7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40642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77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0508228">
          <w:marLeft w:val="0"/>
          <w:marRight w:val="0"/>
          <w:marTop w:val="1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736214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1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4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8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732459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08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99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09816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57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1633029">
          <w:marLeft w:val="0"/>
          <w:marRight w:val="0"/>
          <w:marTop w:val="1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933880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07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0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7</Pages>
  <Words>2942</Words>
  <Characters>16776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OTP Bank</Company>
  <LinksUpToDate>false</LinksUpToDate>
  <CharactersWithSpaces>19679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la05lo</dc:creator>
  <cp:lastModifiedBy>User</cp:lastModifiedBy>
  <cp:revision>13</cp:revision>
  <cp:lastPrinted>2022-05-30T11:39:00Z</cp:lastPrinted>
  <dcterms:created xsi:type="dcterms:W3CDTF">2022-06-30T09:39:00Z</dcterms:created>
  <dcterms:modified xsi:type="dcterms:W3CDTF">2025-11-19T13:01:00Z</dcterms:modified>
</cp:coreProperties>
</file>